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2FEC9C" w14:textId="0CE289CC" w:rsidR="008B5D8D" w:rsidRPr="00140E9F" w:rsidRDefault="008B5D8D" w:rsidP="008B5D8D">
      <w:pPr>
        <w:jc w:val="center"/>
        <w:rPr>
          <w:b/>
          <w:color w:val="1F4E79" w:themeColor="accent5" w:themeShade="80"/>
          <w:sz w:val="26"/>
          <w:szCs w:val="26"/>
        </w:rPr>
      </w:pPr>
      <w:proofErr w:type="gramStart"/>
      <w:r w:rsidRPr="00140E9F">
        <w:rPr>
          <w:b/>
          <w:color w:val="1F4E79" w:themeColor="accent5" w:themeShade="80"/>
          <w:sz w:val="26"/>
          <w:szCs w:val="26"/>
        </w:rPr>
        <w:t>……………………….….</w:t>
      </w:r>
      <w:proofErr w:type="gramEnd"/>
      <w:r w:rsidRPr="00140E9F">
        <w:rPr>
          <w:b/>
          <w:color w:val="1F4E79" w:themeColor="accent5" w:themeShade="80"/>
          <w:sz w:val="26"/>
          <w:szCs w:val="26"/>
        </w:rPr>
        <w:t xml:space="preserve"> ORTAOKULU 2026-2027 EĞİTİM-ÖĞRETİM </w:t>
      </w:r>
      <w:proofErr w:type="gramStart"/>
      <w:r w:rsidRPr="00140E9F">
        <w:rPr>
          <w:b/>
          <w:color w:val="1F4E79" w:themeColor="accent5" w:themeShade="80"/>
          <w:sz w:val="26"/>
          <w:szCs w:val="26"/>
        </w:rPr>
        <w:t>YILI ...</w:t>
      </w:r>
      <w:proofErr w:type="gramEnd"/>
      <w:r w:rsidRPr="00140E9F">
        <w:rPr>
          <w:b/>
          <w:color w:val="1F4E79" w:themeColor="accent5" w:themeShade="80"/>
          <w:sz w:val="26"/>
          <w:szCs w:val="26"/>
        </w:rPr>
        <w:t xml:space="preserve"> SINIF </w:t>
      </w:r>
      <w:r w:rsidRPr="00140E9F">
        <w:rPr>
          <w:b/>
          <w:color w:val="FF0000"/>
          <w:sz w:val="26"/>
          <w:szCs w:val="26"/>
        </w:rPr>
        <w:t xml:space="preserve">GÖRGÜ KURALLARI ve NEZAKET </w:t>
      </w:r>
      <w:r w:rsidRPr="00140E9F">
        <w:rPr>
          <w:b/>
          <w:color w:val="7030A0"/>
          <w:sz w:val="26"/>
          <w:szCs w:val="26"/>
        </w:rPr>
        <w:t xml:space="preserve">I.DÜZEY </w:t>
      </w:r>
      <w:r w:rsidR="004A6B8F">
        <w:rPr>
          <w:b/>
          <w:color w:val="00B050"/>
          <w:sz w:val="26"/>
          <w:szCs w:val="26"/>
        </w:rPr>
        <w:t>(2</w:t>
      </w:r>
      <w:r w:rsidRPr="00140E9F">
        <w:rPr>
          <w:b/>
          <w:color w:val="00B050"/>
          <w:sz w:val="26"/>
          <w:szCs w:val="26"/>
        </w:rPr>
        <w:t xml:space="preserve"> SAAT) </w:t>
      </w:r>
      <w:r w:rsidRPr="00140E9F">
        <w:rPr>
          <w:b/>
          <w:color w:val="1F4E79" w:themeColor="accent5" w:themeShade="80"/>
          <w:sz w:val="26"/>
          <w:szCs w:val="26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2145C582" w:rsidR="00740216" w:rsidRPr="003A6558" w:rsidRDefault="004A3F0D" w:rsidP="000E08AD">
            <w:pPr>
              <w:rPr>
                <w:b/>
                <w:sz w:val="28"/>
                <w:szCs w:val="28"/>
              </w:rPr>
            </w:pPr>
            <w:r w:rsidRPr="004A3F0D">
              <w:rPr>
                <w:b/>
                <w:sz w:val="28"/>
                <w:szCs w:val="28"/>
              </w:rPr>
              <w:t>1. TEMA: GÖRGÜ KURALLARI VE NEZAKETİN GÜCÜ</w:t>
            </w:r>
          </w:p>
        </w:tc>
      </w:tr>
      <w:tr w:rsidR="00056612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056612" w:rsidRPr="005A031A" w:rsidRDefault="00056612" w:rsidP="00056612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056612" w:rsidRPr="005A031A" w:rsidRDefault="00056612" w:rsidP="000566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056612" w:rsidRPr="009663BC" w:rsidRDefault="00056612" w:rsidP="000566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6D9EFD3C" w14:textId="77777777" w:rsidR="00056612" w:rsidRPr="008242D3" w:rsidRDefault="00056612" w:rsidP="00056612">
            <w:pPr>
              <w:jc w:val="both"/>
              <w:rPr>
                <w:b/>
                <w:sz w:val="20"/>
              </w:rPr>
            </w:pPr>
            <w:r w:rsidRPr="008242D3">
              <w:rPr>
                <w:b/>
                <w:sz w:val="20"/>
              </w:rPr>
              <w:t>GKN.1.1.1. Görgü kuralları ve nezaket ile ilgili temel kavramlar hakkında bilgi toplayabilme</w:t>
            </w:r>
          </w:p>
          <w:p w14:paraId="62962183" w14:textId="0765D638" w:rsidR="00056612" w:rsidRPr="00056612" w:rsidRDefault="00056612" w:rsidP="00056612">
            <w:pPr>
              <w:jc w:val="both"/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a</w:t>
            </w:r>
            <w:proofErr w:type="gramEnd"/>
            <w:r w:rsidRPr="008242D3">
              <w:rPr>
                <w:sz w:val="20"/>
              </w:rPr>
              <w:t>. Görgü kuralları ve nezaket ile ilgili temel kavramlar hakkında bilgilere ulaşmak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için kullanacağı araçları belirler.</w:t>
            </w:r>
            <w:r>
              <w:rPr>
                <w:sz w:val="20"/>
              </w:rPr>
              <w:t xml:space="preserve"> </w:t>
            </w:r>
            <w:proofErr w:type="gramStart"/>
            <w:r w:rsidRPr="008242D3">
              <w:rPr>
                <w:sz w:val="20"/>
              </w:rPr>
              <w:t>b</w:t>
            </w:r>
            <w:proofErr w:type="gramEnd"/>
            <w:r w:rsidRPr="008242D3">
              <w:rPr>
                <w:sz w:val="20"/>
              </w:rPr>
              <w:t>. Belirlediği aracı kullanarak görgü kuralları ve nezaket ile ilgili temel kavramlar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hakkındaki bilgileri bulur.</w:t>
            </w:r>
            <w:r>
              <w:rPr>
                <w:sz w:val="20"/>
              </w:rPr>
              <w:t xml:space="preserve"> </w:t>
            </w:r>
            <w:proofErr w:type="gramStart"/>
            <w:r w:rsidRPr="008242D3">
              <w:rPr>
                <w:sz w:val="20"/>
              </w:rPr>
              <w:t>c</w:t>
            </w:r>
            <w:proofErr w:type="gramEnd"/>
            <w:r w:rsidRPr="008242D3">
              <w:rPr>
                <w:sz w:val="20"/>
              </w:rPr>
              <w:t>. Görgü kuralları ve nezaket ile ilgili temel kavramlar hakkında ulaşılan bilgileri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doğrular.</w:t>
            </w:r>
            <w:r>
              <w:rPr>
                <w:sz w:val="20"/>
              </w:rPr>
              <w:t xml:space="preserve"> </w:t>
            </w:r>
            <w:proofErr w:type="gramStart"/>
            <w:r w:rsidRPr="008242D3">
              <w:rPr>
                <w:sz w:val="20"/>
              </w:rPr>
              <w:t>ç</w:t>
            </w:r>
            <w:proofErr w:type="gramEnd"/>
            <w:r w:rsidRPr="008242D3">
              <w:rPr>
                <w:sz w:val="20"/>
              </w:rPr>
              <w:t>. Görgü kuralları ve nezaket ile ilgili temel kavramlar hakkında ulaşılan bilgileri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kaydeder.</w:t>
            </w:r>
          </w:p>
        </w:tc>
        <w:tc>
          <w:tcPr>
            <w:tcW w:w="2126" w:type="dxa"/>
            <w:vAlign w:val="center"/>
          </w:tcPr>
          <w:p w14:paraId="3490986D" w14:textId="77777777" w:rsidR="00056612" w:rsidRPr="00E37C6C" w:rsidRDefault="00056612" w:rsidP="00056612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056612" w:rsidRPr="00335D45" w:rsidRDefault="00056612" w:rsidP="00056612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056612" w:rsidRDefault="00056612" w:rsidP="00056612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056612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056612" w:rsidRDefault="00056612" w:rsidP="00056612"/>
        </w:tc>
        <w:tc>
          <w:tcPr>
            <w:tcW w:w="514" w:type="dxa"/>
            <w:textDirection w:val="btLr"/>
            <w:vAlign w:val="center"/>
          </w:tcPr>
          <w:p w14:paraId="2AE1D3E4" w14:textId="2EF4E833" w:rsidR="00056612" w:rsidRPr="005A031A" w:rsidRDefault="00056612" w:rsidP="000566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056612" w:rsidRPr="009663BC" w:rsidRDefault="00056612" w:rsidP="000566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3B7D1C55" w14:textId="77777777" w:rsidR="00056612" w:rsidRPr="008242D3" w:rsidRDefault="00056612" w:rsidP="00056612">
            <w:pPr>
              <w:jc w:val="both"/>
              <w:rPr>
                <w:b/>
                <w:sz w:val="20"/>
              </w:rPr>
            </w:pPr>
            <w:r w:rsidRPr="008242D3">
              <w:rPr>
                <w:b/>
                <w:sz w:val="20"/>
              </w:rPr>
              <w:t>GKN.1.1.1. Görgü kuralları ve nezaket ile ilgili temel kavramlar hakkında bilgi toplayabilme</w:t>
            </w:r>
          </w:p>
          <w:p w14:paraId="35B49D47" w14:textId="49B4B78E" w:rsidR="00056612" w:rsidRDefault="00056612" w:rsidP="00056612">
            <w:proofErr w:type="gramStart"/>
            <w:r w:rsidRPr="008242D3">
              <w:rPr>
                <w:sz w:val="20"/>
              </w:rPr>
              <w:t>a</w:t>
            </w:r>
            <w:proofErr w:type="gramEnd"/>
            <w:r w:rsidRPr="008242D3">
              <w:rPr>
                <w:sz w:val="20"/>
              </w:rPr>
              <w:t>. Görgü kuralları ve nezaket ile ilgili temel kavramlar hakkında bilgilere ulaşmak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için kullanacağı araçları belirler.</w:t>
            </w:r>
            <w:r>
              <w:rPr>
                <w:sz w:val="20"/>
              </w:rPr>
              <w:t xml:space="preserve"> </w:t>
            </w:r>
            <w:proofErr w:type="gramStart"/>
            <w:r w:rsidRPr="008242D3">
              <w:rPr>
                <w:sz w:val="20"/>
              </w:rPr>
              <w:t>b</w:t>
            </w:r>
            <w:proofErr w:type="gramEnd"/>
            <w:r w:rsidRPr="008242D3">
              <w:rPr>
                <w:sz w:val="20"/>
              </w:rPr>
              <w:t>. Belirlediği aracı kullanarak görgü kuralları ve nezaket ile ilgili temel kavramlar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hakkındaki bilgileri bulur.</w:t>
            </w:r>
            <w:r>
              <w:rPr>
                <w:sz w:val="20"/>
              </w:rPr>
              <w:t xml:space="preserve"> </w:t>
            </w:r>
            <w:proofErr w:type="gramStart"/>
            <w:r w:rsidRPr="008242D3">
              <w:rPr>
                <w:sz w:val="20"/>
              </w:rPr>
              <w:t>c</w:t>
            </w:r>
            <w:proofErr w:type="gramEnd"/>
            <w:r w:rsidRPr="008242D3">
              <w:rPr>
                <w:sz w:val="20"/>
              </w:rPr>
              <w:t>. Görgü kuralları ve nezaket ile ilgili temel kavramlar hakkında ulaşılan bilgileri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doğrular.</w:t>
            </w:r>
            <w:r>
              <w:rPr>
                <w:sz w:val="20"/>
              </w:rPr>
              <w:t xml:space="preserve"> </w:t>
            </w:r>
            <w:proofErr w:type="gramStart"/>
            <w:r w:rsidRPr="008242D3">
              <w:rPr>
                <w:sz w:val="20"/>
              </w:rPr>
              <w:t>ç</w:t>
            </w:r>
            <w:proofErr w:type="gramEnd"/>
            <w:r w:rsidRPr="008242D3">
              <w:rPr>
                <w:sz w:val="20"/>
              </w:rPr>
              <w:t>. Görgü kuralları ve nezaket ile ilgili temel kavramlar hakkında ulaşılan bilgileri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kaydeder.</w:t>
            </w:r>
          </w:p>
        </w:tc>
        <w:tc>
          <w:tcPr>
            <w:tcW w:w="2126" w:type="dxa"/>
            <w:vAlign w:val="center"/>
          </w:tcPr>
          <w:p w14:paraId="6D028162" w14:textId="77777777" w:rsidR="00056612" w:rsidRPr="00E37C6C" w:rsidRDefault="00056612" w:rsidP="00056612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056612" w:rsidRPr="00335D45" w:rsidRDefault="00056612" w:rsidP="00056612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056612" w:rsidRPr="002222C2" w:rsidRDefault="00056612" w:rsidP="00056612">
            <w:pPr>
              <w:jc w:val="center"/>
              <w:rPr>
                <w:b/>
              </w:rPr>
            </w:pPr>
          </w:p>
        </w:tc>
      </w:tr>
      <w:tr w:rsidR="00056612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056612" w:rsidRDefault="00056612" w:rsidP="00056612"/>
        </w:tc>
        <w:tc>
          <w:tcPr>
            <w:tcW w:w="514" w:type="dxa"/>
            <w:textDirection w:val="btLr"/>
            <w:vAlign w:val="center"/>
          </w:tcPr>
          <w:p w14:paraId="7BB74587" w14:textId="5E2E638D" w:rsidR="00056612" w:rsidRPr="005A031A" w:rsidRDefault="00056612" w:rsidP="00056612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056612" w:rsidRPr="009663BC" w:rsidRDefault="00056612" w:rsidP="000566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463E684A" w14:textId="77777777" w:rsidR="00056612" w:rsidRPr="008242D3" w:rsidRDefault="00056612" w:rsidP="00056612">
            <w:pPr>
              <w:jc w:val="both"/>
              <w:rPr>
                <w:b/>
                <w:sz w:val="20"/>
              </w:rPr>
            </w:pPr>
            <w:r w:rsidRPr="008242D3">
              <w:rPr>
                <w:b/>
                <w:sz w:val="20"/>
              </w:rPr>
              <w:t>GKN.1.1.1. Görgü kuralları ve nezaket ile ilgili temel kavramlar hakkında bilgi toplayabilme</w:t>
            </w:r>
          </w:p>
          <w:p w14:paraId="61282A54" w14:textId="6333B533" w:rsidR="00056612" w:rsidRDefault="00056612" w:rsidP="00056612">
            <w:proofErr w:type="gramStart"/>
            <w:r w:rsidRPr="008242D3">
              <w:rPr>
                <w:sz w:val="20"/>
              </w:rPr>
              <w:t>a</w:t>
            </w:r>
            <w:proofErr w:type="gramEnd"/>
            <w:r w:rsidRPr="008242D3">
              <w:rPr>
                <w:sz w:val="20"/>
              </w:rPr>
              <w:t>. Görgü kuralları ve nezaket ile ilgili temel kavramlar hakkında bilgilere ulaşmak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için kullanacağı araçları belirler.</w:t>
            </w:r>
            <w:r>
              <w:rPr>
                <w:sz w:val="20"/>
              </w:rPr>
              <w:t xml:space="preserve"> </w:t>
            </w:r>
            <w:proofErr w:type="gramStart"/>
            <w:r w:rsidRPr="008242D3">
              <w:rPr>
                <w:sz w:val="20"/>
              </w:rPr>
              <w:t>b</w:t>
            </w:r>
            <w:proofErr w:type="gramEnd"/>
            <w:r w:rsidRPr="008242D3">
              <w:rPr>
                <w:sz w:val="20"/>
              </w:rPr>
              <w:t>. Belirlediği aracı kullanarak görgü kuralları ve nezaket ile ilgili temel kavramlar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hakkındaki bilgileri bulur.</w:t>
            </w:r>
            <w:r>
              <w:rPr>
                <w:sz w:val="20"/>
              </w:rPr>
              <w:t xml:space="preserve"> </w:t>
            </w:r>
            <w:proofErr w:type="gramStart"/>
            <w:r w:rsidRPr="008242D3">
              <w:rPr>
                <w:sz w:val="20"/>
              </w:rPr>
              <w:t>c</w:t>
            </w:r>
            <w:proofErr w:type="gramEnd"/>
            <w:r w:rsidRPr="008242D3">
              <w:rPr>
                <w:sz w:val="20"/>
              </w:rPr>
              <w:t>. Görgü kuralları ve nezaket ile ilgili temel kavramlar hakkında ulaşılan bilgileri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doğrular.</w:t>
            </w:r>
            <w:r>
              <w:rPr>
                <w:sz w:val="20"/>
              </w:rPr>
              <w:t xml:space="preserve"> </w:t>
            </w:r>
            <w:proofErr w:type="gramStart"/>
            <w:r w:rsidRPr="008242D3">
              <w:rPr>
                <w:sz w:val="20"/>
              </w:rPr>
              <w:t>ç</w:t>
            </w:r>
            <w:proofErr w:type="gramEnd"/>
            <w:r w:rsidRPr="008242D3">
              <w:rPr>
                <w:sz w:val="20"/>
              </w:rPr>
              <w:t>. Görgü kuralları ve nezaket ile ilgili temel kavramlar hakkında ulaşılan bilgileri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kaydeder.</w:t>
            </w:r>
          </w:p>
        </w:tc>
        <w:tc>
          <w:tcPr>
            <w:tcW w:w="2126" w:type="dxa"/>
            <w:vAlign w:val="center"/>
          </w:tcPr>
          <w:p w14:paraId="5CECC263" w14:textId="77777777" w:rsidR="00056612" w:rsidRPr="00E37C6C" w:rsidRDefault="00056612" w:rsidP="00056612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056612" w:rsidRPr="00335D45" w:rsidRDefault="00056612" w:rsidP="00056612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056612" w:rsidRDefault="00056612" w:rsidP="00056612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7FC38CC2" w14:textId="77777777" w:rsidTr="001B60BF">
        <w:trPr>
          <w:cantSplit/>
          <w:trHeight w:val="1927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B8491A7" w14:textId="77777777" w:rsidR="00F96BDC" w:rsidRPr="008242D3" w:rsidRDefault="00F96BDC" w:rsidP="00F96BDC">
            <w:pPr>
              <w:jc w:val="both"/>
              <w:rPr>
                <w:b/>
                <w:sz w:val="20"/>
              </w:rPr>
            </w:pPr>
            <w:r w:rsidRPr="008242D3">
              <w:rPr>
                <w:b/>
                <w:sz w:val="20"/>
              </w:rPr>
              <w:t>GKN.1.1.2. Aile, kültür, din, ahlak kaynaklarının görgü kuralları ve nezakete etkisini yorumlayabilme</w:t>
            </w:r>
          </w:p>
          <w:p w14:paraId="07D49202" w14:textId="77777777" w:rsidR="00F96BDC" w:rsidRPr="008242D3" w:rsidRDefault="00F96BDC" w:rsidP="00F96BDC">
            <w:pPr>
              <w:jc w:val="both"/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a</w:t>
            </w:r>
            <w:proofErr w:type="gramEnd"/>
            <w:r w:rsidRPr="008242D3">
              <w:rPr>
                <w:sz w:val="20"/>
              </w:rPr>
              <w:t>. Aile, kültür, din, ahlak kaynaklarının görgü kuralları ve nezakete etkisini inceler.</w:t>
            </w:r>
          </w:p>
          <w:p w14:paraId="661800C7" w14:textId="000ACC7C" w:rsidR="00822129" w:rsidRPr="00564561" w:rsidRDefault="00F96BDC" w:rsidP="00F96BDC">
            <w:pPr>
              <w:jc w:val="both"/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b</w:t>
            </w:r>
            <w:proofErr w:type="gramEnd"/>
            <w:r w:rsidRPr="008242D3">
              <w:rPr>
                <w:sz w:val="20"/>
              </w:rPr>
              <w:t>. Aile, kültür, din, ahlak kaynaklarının görgü kuralları ve nezakete etkisini bağlamdan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kopmadan dönüştürür.</w:t>
            </w:r>
            <w:r>
              <w:rPr>
                <w:sz w:val="20"/>
              </w:rPr>
              <w:t xml:space="preserve"> </w:t>
            </w:r>
            <w:proofErr w:type="gramStart"/>
            <w:r w:rsidRPr="008242D3">
              <w:rPr>
                <w:sz w:val="20"/>
              </w:rPr>
              <w:t>c</w:t>
            </w:r>
            <w:proofErr w:type="gramEnd"/>
            <w:r w:rsidRPr="008242D3">
              <w:rPr>
                <w:sz w:val="20"/>
              </w:rPr>
              <w:t>. Kendi ifadeleriyle aile, kültür, din, ahlak kaynaklarının görgü kuralları ve nezakete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etkisini yeniden ifade eder.</w:t>
            </w:r>
          </w:p>
        </w:tc>
        <w:tc>
          <w:tcPr>
            <w:tcW w:w="2268" w:type="dxa"/>
            <w:vAlign w:val="center"/>
          </w:tcPr>
          <w:p w14:paraId="41E2B99F" w14:textId="77777777" w:rsidR="00822129" w:rsidRPr="00E37C6C" w:rsidRDefault="00822129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822129" w:rsidRPr="00E37C6C" w:rsidRDefault="00822129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822129" w:rsidRDefault="00822129" w:rsidP="00C0325B"/>
        </w:tc>
      </w:tr>
      <w:tr w:rsidR="00F96BDC" w14:paraId="34BEA175" w14:textId="77777777" w:rsidTr="001B60BF">
        <w:trPr>
          <w:cantSplit/>
          <w:trHeight w:val="1828"/>
        </w:trPr>
        <w:tc>
          <w:tcPr>
            <w:tcW w:w="573" w:type="dxa"/>
            <w:vMerge/>
          </w:tcPr>
          <w:p w14:paraId="0BFBF2E1" w14:textId="77777777" w:rsidR="00F96BDC" w:rsidRDefault="00F96BDC" w:rsidP="00F96BDC"/>
        </w:tc>
        <w:tc>
          <w:tcPr>
            <w:tcW w:w="517" w:type="dxa"/>
            <w:textDirection w:val="btLr"/>
            <w:vAlign w:val="center"/>
          </w:tcPr>
          <w:p w14:paraId="5BA153B7" w14:textId="018E29A1" w:rsidR="00F96BDC" w:rsidRPr="005A031A" w:rsidRDefault="00F96BDC" w:rsidP="00F96BD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F96BDC" w:rsidRPr="009663BC" w:rsidRDefault="00F96BDC" w:rsidP="00F96BD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E37D57F" w14:textId="77777777" w:rsidR="00F96BDC" w:rsidRPr="008242D3" w:rsidRDefault="00F96BDC" w:rsidP="00F96BDC">
            <w:pPr>
              <w:jc w:val="both"/>
              <w:rPr>
                <w:b/>
                <w:sz w:val="20"/>
              </w:rPr>
            </w:pPr>
            <w:r w:rsidRPr="008242D3">
              <w:rPr>
                <w:b/>
                <w:sz w:val="20"/>
              </w:rPr>
              <w:t>GKN.1.1.2. Aile, kültür, din, ahlak kaynaklarının görgü kuralları ve nezakete etkisini yorumlayabilme</w:t>
            </w:r>
          </w:p>
          <w:p w14:paraId="6F06484B" w14:textId="77777777" w:rsidR="00F96BDC" w:rsidRPr="008242D3" w:rsidRDefault="00F96BDC" w:rsidP="00F96BDC">
            <w:pPr>
              <w:jc w:val="both"/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a</w:t>
            </w:r>
            <w:proofErr w:type="gramEnd"/>
            <w:r w:rsidRPr="008242D3">
              <w:rPr>
                <w:sz w:val="20"/>
              </w:rPr>
              <w:t>. Aile, kültür, din, ahlak kaynaklarının görgü kuralları ve nezakete etkisini inceler.</w:t>
            </w:r>
          </w:p>
          <w:p w14:paraId="3945999F" w14:textId="5F105975" w:rsidR="00F96BDC" w:rsidRPr="00564561" w:rsidRDefault="00F96BDC" w:rsidP="00F96BDC">
            <w:pPr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b</w:t>
            </w:r>
            <w:proofErr w:type="gramEnd"/>
            <w:r w:rsidRPr="008242D3">
              <w:rPr>
                <w:sz w:val="20"/>
              </w:rPr>
              <w:t>. Aile, kültür, din, ahlak kaynaklarının görgü kuralları ve nezakete etkisini bağlamdan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kopmadan dönüştürür.</w:t>
            </w:r>
            <w:r>
              <w:rPr>
                <w:sz w:val="20"/>
              </w:rPr>
              <w:t xml:space="preserve"> </w:t>
            </w:r>
            <w:proofErr w:type="gramStart"/>
            <w:r w:rsidRPr="008242D3">
              <w:rPr>
                <w:sz w:val="20"/>
              </w:rPr>
              <w:t>c</w:t>
            </w:r>
            <w:proofErr w:type="gramEnd"/>
            <w:r w:rsidRPr="008242D3">
              <w:rPr>
                <w:sz w:val="20"/>
              </w:rPr>
              <w:t>. Kendi ifadeleriyle aile, kültür, din, ahlak kaynaklarının görgü kuralları ve nezakete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etkisini yeniden ifade eder.</w:t>
            </w:r>
          </w:p>
        </w:tc>
        <w:tc>
          <w:tcPr>
            <w:tcW w:w="2268" w:type="dxa"/>
            <w:vAlign w:val="center"/>
          </w:tcPr>
          <w:p w14:paraId="3E232E38" w14:textId="77777777" w:rsidR="00F96BDC" w:rsidRPr="00E37C6C" w:rsidRDefault="00F96BDC" w:rsidP="00F96BD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F96BDC" w:rsidRPr="00E37C6C" w:rsidRDefault="00F96BDC" w:rsidP="00F96BDC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F96BDC" w:rsidRDefault="00F96BDC" w:rsidP="00F96BDC"/>
        </w:tc>
      </w:tr>
      <w:tr w:rsidR="00F96BDC" w14:paraId="29613BE2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044D010" w14:textId="77777777" w:rsidR="00F96BDC" w:rsidRDefault="00F96BDC" w:rsidP="00F96BDC"/>
        </w:tc>
        <w:tc>
          <w:tcPr>
            <w:tcW w:w="517" w:type="dxa"/>
            <w:textDirection w:val="btLr"/>
            <w:vAlign w:val="center"/>
          </w:tcPr>
          <w:p w14:paraId="3AEE9F06" w14:textId="7216EA6E" w:rsidR="00F96BDC" w:rsidRPr="005A031A" w:rsidRDefault="00F96BDC" w:rsidP="00F96BD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F96BDC" w:rsidRPr="009663BC" w:rsidRDefault="00F96BDC" w:rsidP="00F96BD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7EB5ACF" w14:textId="77777777" w:rsidR="00F96BDC" w:rsidRPr="008242D3" w:rsidRDefault="00F96BDC" w:rsidP="00F96BDC">
            <w:pPr>
              <w:jc w:val="both"/>
              <w:rPr>
                <w:b/>
                <w:sz w:val="20"/>
              </w:rPr>
            </w:pPr>
            <w:r w:rsidRPr="008242D3">
              <w:rPr>
                <w:b/>
                <w:sz w:val="20"/>
              </w:rPr>
              <w:t>GKN.1.1.2. Aile, kültür, din, ahlak kaynaklarının görgü kuralları ve nezakete etkisini yorumlayabilme</w:t>
            </w:r>
          </w:p>
          <w:p w14:paraId="7B078AAB" w14:textId="77777777" w:rsidR="00F96BDC" w:rsidRPr="008242D3" w:rsidRDefault="00F96BDC" w:rsidP="00F96BDC">
            <w:pPr>
              <w:jc w:val="both"/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a</w:t>
            </w:r>
            <w:proofErr w:type="gramEnd"/>
            <w:r w:rsidRPr="008242D3">
              <w:rPr>
                <w:sz w:val="20"/>
              </w:rPr>
              <w:t>. Aile, kültür, din, ahlak kaynaklarının görgü kuralları ve nezakete etkisini inceler.</w:t>
            </w:r>
          </w:p>
          <w:p w14:paraId="2D3F6E45" w14:textId="6B5FA94C" w:rsidR="00F96BDC" w:rsidRPr="00564561" w:rsidRDefault="00F96BDC" w:rsidP="00F96BDC">
            <w:pPr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b</w:t>
            </w:r>
            <w:proofErr w:type="gramEnd"/>
            <w:r w:rsidRPr="008242D3">
              <w:rPr>
                <w:sz w:val="20"/>
              </w:rPr>
              <w:t>. Aile, kültür, din, ahlak kaynaklarının görgü kuralları ve nezakete etkisini bağlamdan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kopmadan dönüştürür.</w:t>
            </w:r>
            <w:r>
              <w:rPr>
                <w:sz w:val="20"/>
              </w:rPr>
              <w:t xml:space="preserve"> </w:t>
            </w:r>
            <w:proofErr w:type="gramStart"/>
            <w:r w:rsidRPr="008242D3">
              <w:rPr>
                <w:sz w:val="20"/>
              </w:rPr>
              <w:t>c</w:t>
            </w:r>
            <w:proofErr w:type="gramEnd"/>
            <w:r w:rsidRPr="008242D3">
              <w:rPr>
                <w:sz w:val="20"/>
              </w:rPr>
              <w:t>. Kendi ifadeleriyle aile, kültür, din, ahlak kaynaklarının görgü kuralları ve nezakete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etkisini yeniden ifade eder.</w:t>
            </w:r>
          </w:p>
        </w:tc>
        <w:tc>
          <w:tcPr>
            <w:tcW w:w="2268" w:type="dxa"/>
            <w:vAlign w:val="center"/>
          </w:tcPr>
          <w:p w14:paraId="7576088E" w14:textId="77777777" w:rsidR="00F96BDC" w:rsidRPr="00E37C6C" w:rsidRDefault="00F96BDC" w:rsidP="00F96BD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F96BDC" w:rsidRPr="00E37C6C" w:rsidRDefault="00F96BDC" w:rsidP="00F96BDC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F96BDC" w:rsidRDefault="00F96BDC" w:rsidP="00F96BDC"/>
        </w:tc>
      </w:tr>
      <w:tr w:rsidR="00F96BDC" w14:paraId="54C228B8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2431B8E" w14:textId="77777777" w:rsidR="00F96BDC" w:rsidRDefault="00F96BDC" w:rsidP="00F96BDC"/>
        </w:tc>
        <w:tc>
          <w:tcPr>
            <w:tcW w:w="517" w:type="dxa"/>
            <w:textDirection w:val="btLr"/>
            <w:vAlign w:val="center"/>
          </w:tcPr>
          <w:p w14:paraId="3384D0E2" w14:textId="2400DBF6" w:rsidR="00F96BDC" w:rsidRPr="005A031A" w:rsidRDefault="00F96BDC" w:rsidP="00F96BD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F96BDC" w:rsidRPr="009663BC" w:rsidRDefault="00F96BDC" w:rsidP="00F96BD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3A3ACBD" w14:textId="77777777" w:rsidR="00F96BDC" w:rsidRPr="008242D3" w:rsidRDefault="00F96BDC" w:rsidP="00F96BDC">
            <w:pPr>
              <w:jc w:val="both"/>
              <w:rPr>
                <w:b/>
                <w:sz w:val="20"/>
              </w:rPr>
            </w:pPr>
            <w:r w:rsidRPr="008242D3">
              <w:rPr>
                <w:b/>
                <w:sz w:val="20"/>
              </w:rPr>
              <w:t>GKN.1.1.2. Aile, kültür, din, ahlak kaynaklarının görgü kuralları ve nezakete etkisini yorumlayabilme</w:t>
            </w:r>
          </w:p>
          <w:p w14:paraId="4926B8E9" w14:textId="77777777" w:rsidR="00F96BDC" w:rsidRPr="008242D3" w:rsidRDefault="00F96BDC" w:rsidP="00F96BDC">
            <w:pPr>
              <w:jc w:val="both"/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a</w:t>
            </w:r>
            <w:proofErr w:type="gramEnd"/>
            <w:r w:rsidRPr="008242D3">
              <w:rPr>
                <w:sz w:val="20"/>
              </w:rPr>
              <w:t>. Aile, kültür, din, ahlak kaynaklarının görgü kuralları ve nezakete etkisini inceler.</w:t>
            </w:r>
          </w:p>
          <w:p w14:paraId="0CF2305E" w14:textId="6D908BD9" w:rsidR="00F96BDC" w:rsidRPr="00564561" w:rsidRDefault="00F96BDC" w:rsidP="00F96BDC">
            <w:pPr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b</w:t>
            </w:r>
            <w:proofErr w:type="gramEnd"/>
            <w:r w:rsidRPr="008242D3">
              <w:rPr>
                <w:sz w:val="20"/>
              </w:rPr>
              <w:t>. Aile, kültür, din, ahlak kaynaklarının görgü kuralları ve nezakete etkisini bağlamdan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kopmadan dönüştürür.</w:t>
            </w:r>
            <w:r>
              <w:rPr>
                <w:sz w:val="20"/>
              </w:rPr>
              <w:t xml:space="preserve"> </w:t>
            </w:r>
            <w:proofErr w:type="gramStart"/>
            <w:r w:rsidRPr="008242D3">
              <w:rPr>
                <w:sz w:val="20"/>
              </w:rPr>
              <w:t>c</w:t>
            </w:r>
            <w:proofErr w:type="gramEnd"/>
            <w:r w:rsidRPr="008242D3">
              <w:rPr>
                <w:sz w:val="20"/>
              </w:rPr>
              <w:t>. Kendi ifadeleriyle aile, kültür, din, ahlak kaynaklarının görgü kuralları ve nezakete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etkisini yeniden ifade eder.</w:t>
            </w:r>
          </w:p>
        </w:tc>
        <w:tc>
          <w:tcPr>
            <w:tcW w:w="2268" w:type="dxa"/>
            <w:vAlign w:val="center"/>
          </w:tcPr>
          <w:p w14:paraId="42364457" w14:textId="77777777" w:rsidR="00F96BDC" w:rsidRPr="00E37C6C" w:rsidRDefault="00F96BDC" w:rsidP="00F96BDC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F96BDC" w:rsidRPr="00E37C6C" w:rsidRDefault="00F96BDC" w:rsidP="00F96BDC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F96BDC" w:rsidRPr="00823788" w:rsidRDefault="00F96BDC" w:rsidP="00F96BDC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2A51EA91" w14:textId="77777777" w:rsidTr="005E0EC1">
        <w:trPr>
          <w:cantSplit/>
          <w:trHeight w:val="1808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822129" w:rsidRPr="00776F68" w:rsidRDefault="00822129" w:rsidP="00776F68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2098DE35" w14:textId="77777777" w:rsidR="005E0EC1" w:rsidRPr="008242D3" w:rsidRDefault="005E0EC1" w:rsidP="005E0EC1">
            <w:pPr>
              <w:jc w:val="both"/>
              <w:rPr>
                <w:b/>
                <w:sz w:val="20"/>
              </w:rPr>
            </w:pPr>
            <w:r w:rsidRPr="008242D3">
              <w:rPr>
                <w:b/>
                <w:sz w:val="20"/>
              </w:rPr>
              <w:t>GKN.1.1.3. Birlikte yaşama kültüründe görgü kuralları ve nezaketin yerini yorumlayabilme</w:t>
            </w:r>
          </w:p>
          <w:p w14:paraId="23914ABB" w14:textId="77777777" w:rsidR="005E0EC1" w:rsidRPr="008242D3" w:rsidRDefault="005E0EC1" w:rsidP="005E0EC1">
            <w:pPr>
              <w:jc w:val="both"/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a</w:t>
            </w:r>
            <w:proofErr w:type="gramEnd"/>
            <w:r w:rsidRPr="008242D3">
              <w:rPr>
                <w:sz w:val="20"/>
              </w:rPr>
              <w:t>. Birlikte yaşama kültüründe görgü kuralları ve nezaketin yerini inceler.</w:t>
            </w:r>
          </w:p>
          <w:p w14:paraId="17ECB99C" w14:textId="77777777" w:rsidR="005E0EC1" w:rsidRPr="008242D3" w:rsidRDefault="005E0EC1" w:rsidP="005E0EC1">
            <w:pPr>
              <w:jc w:val="both"/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b</w:t>
            </w:r>
            <w:proofErr w:type="gramEnd"/>
            <w:r w:rsidRPr="008242D3">
              <w:rPr>
                <w:sz w:val="20"/>
              </w:rPr>
              <w:t>. Birlikte yaşama kültüründe görgü kuralları ve nezaketin yerine ilişkin örnekleri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bağlamdan kopmadan dönüştürür.</w:t>
            </w:r>
          </w:p>
          <w:p w14:paraId="6E440805" w14:textId="5BE38E5D" w:rsidR="00822129" w:rsidRPr="00564561" w:rsidRDefault="005E0EC1" w:rsidP="005E0EC1">
            <w:pPr>
              <w:jc w:val="both"/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c</w:t>
            </w:r>
            <w:proofErr w:type="gramEnd"/>
            <w:r w:rsidRPr="008242D3">
              <w:rPr>
                <w:sz w:val="20"/>
              </w:rPr>
              <w:t>. Birlikte yaşama kültüründe görgü kuralları ve nezaketin yerini yeniden ifade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eder.</w:t>
            </w:r>
          </w:p>
        </w:tc>
        <w:tc>
          <w:tcPr>
            <w:tcW w:w="1984" w:type="dxa"/>
            <w:vAlign w:val="center"/>
          </w:tcPr>
          <w:p w14:paraId="42F48C4C" w14:textId="77777777" w:rsidR="00822129" w:rsidRPr="004F0F14" w:rsidRDefault="00822129" w:rsidP="00C0325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822129" w:rsidRPr="00B954D0" w:rsidRDefault="00822129" w:rsidP="00C0325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822129" w:rsidRPr="00E93DE4" w:rsidRDefault="00822129" w:rsidP="0050432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822129" w:rsidRPr="00E93DE4" w:rsidRDefault="00822129" w:rsidP="0050432F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5E0EC1" w14:paraId="03FEA793" w14:textId="77777777" w:rsidTr="005E0EC1">
        <w:trPr>
          <w:cantSplit/>
          <w:trHeight w:val="1821"/>
        </w:trPr>
        <w:tc>
          <w:tcPr>
            <w:tcW w:w="573" w:type="dxa"/>
            <w:vMerge/>
          </w:tcPr>
          <w:p w14:paraId="23A08775" w14:textId="77777777" w:rsidR="005E0EC1" w:rsidRDefault="005E0EC1" w:rsidP="005E0EC1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5E0EC1" w:rsidRPr="005A031A" w:rsidRDefault="005E0EC1" w:rsidP="005E0EC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5E0EC1" w:rsidRPr="009663BC" w:rsidRDefault="005E0EC1" w:rsidP="005E0EC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26DC98A7" w14:textId="77777777" w:rsidR="005E0EC1" w:rsidRPr="008242D3" w:rsidRDefault="005E0EC1" w:rsidP="005E0EC1">
            <w:pPr>
              <w:jc w:val="both"/>
              <w:rPr>
                <w:b/>
                <w:sz w:val="20"/>
              </w:rPr>
            </w:pPr>
            <w:r w:rsidRPr="008242D3">
              <w:rPr>
                <w:b/>
                <w:sz w:val="20"/>
              </w:rPr>
              <w:t>GKN.1.1.3. Birlikte yaşama kültüründe görgü kuralları ve nezaketin yerini yorumlayabilme</w:t>
            </w:r>
          </w:p>
          <w:p w14:paraId="77D909D1" w14:textId="77777777" w:rsidR="005E0EC1" w:rsidRPr="008242D3" w:rsidRDefault="005E0EC1" w:rsidP="005E0EC1">
            <w:pPr>
              <w:jc w:val="both"/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a</w:t>
            </w:r>
            <w:proofErr w:type="gramEnd"/>
            <w:r w:rsidRPr="008242D3">
              <w:rPr>
                <w:sz w:val="20"/>
              </w:rPr>
              <w:t>. Birlikte yaşama kültüründe görgü kuralları ve nezaketin yerini inceler.</w:t>
            </w:r>
          </w:p>
          <w:p w14:paraId="5C5A9E3F" w14:textId="77777777" w:rsidR="005E0EC1" w:rsidRPr="008242D3" w:rsidRDefault="005E0EC1" w:rsidP="005E0EC1">
            <w:pPr>
              <w:jc w:val="both"/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b</w:t>
            </w:r>
            <w:proofErr w:type="gramEnd"/>
            <w:r w:rsidRPr="008242D3">
              <w:rPr>
                <w:sz w:val="20"/>
              </w:rPr>
              <w:t>. Birlikte yaşama kültüründe görgü kuralları ve nezaketin yerine ilişkin örnekleri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bağlamdan kopmadan dönüştürür.</w:t>
            </w:r>
          </w:p>
          <w:p w14:paraId="1135334C" w14:textId="1B75B287" w:rsidR="005E0EC1" w:rsidRPr="00564561" w:rsidRDefault="005E0EC1" w:rsidP="005E0EC1">
            <w:pPr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c</w:t>
            </w:r>
            <w:proofErr w:type="gramEnd"/>
            <w:r w:rsidRPr="008242D3">
              <w:rPr>
                <w:sz w:val="20"/>
              </w:rPr>
              <w:t>. Birlikte yaşama kültüründe görgü kuralları ve nezaketin yerini yeniden ifade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eder.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5E0EC1" w:rsidRPr="004F0F14" w:rsidRDefault="005E0EC1" w:rsidP="005E0EC1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5E0EC1" w:rsidRPr="00B954D0" w:rsidRDefault="005E0EC1" w:rsidP="005E0EC1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5E0EC1" w:rsidRDefault="005E0EC1" w:rsidP="005E0EC1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5E0EC1" w:rsidRPr="002222C2" w:rsidRDefault="005E0EC1" w:rsidP="005E0EC1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5E0EC1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5E0EC1" w:rsidRDefault="005E0EC1" w:rsidP="005E0EC1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5E0EC1" w:rsidRPr="002C77D2" w:rsidRDefault="005E0EC1" w:rsidP="005E0EC1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5E0EC1" w14:paraId="0C8B289A" w14:textId="77777777" w:rsidTr="005E0EC1">
        <w:trPr>
          <w:cantSplit/>
          <w:trHeight w:val="1813"/>
        </w:trPr>
        <w:tc>
          <w:tcPr>
            <w:tcW w:w="573" w:type="dxa"/>
            <w:vMerge/>
          </w:tcPr>
          <w:p w14:paraId="099E6E66" w14:textId="77777777" w:rsidR="005E0EC1" w:rsidRDefault="005E0EC1" w:rsidP="005E0EC1"/>
        </w:tc>
        <w:tc>
          <w:tcPr>
            <w:tcW w:w="517" w:type="dxa"/>
            <w:textDirection w:val="btLr"/>
            <w:vAlign w:val="center"/>
          </w:tcPr>
          <w:p w14:paraId="1DFDFEE5" w14:textId="68D5B21F" w:rsidR="005E0EC1" w:rsidRPr="005A031A" w:rsidRDefault="005E0EC1" w:rsidP="005E0EC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5E0EC1" w:rsidRPr="009663BC" w:rsidRDefault="005E0EC1" w:rsidP="005E0EC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91B6EF5" w14:textId="77777777" w:rsidR="005E0EC1" w:rsidRPr="008242D3" w:rsidRDefault="005E0EC1" w:rsidP="005E0EC1">
            <w:pPr>
              <w:jc w:val="both"/>
              <w:rPr>
                <w:b/>
                <w:sz w:val="20"/>
              </w:rPr>
            </w:pPr>
            <w:r w:rsidRPr="008242D3">
              <w:rPr>
                <w:b/>
                <w:sz w:val="20"/>
              </w:rPr>
              <w:t>GKN.1.1.3. Birlikte yaşama kültüründe görgü kuralları ve nezaketin yerini yorumlayabilme</w:t>
            </w:r>
          </w:p>
          <w:p w14:paraId="0C7C8520" w14:textId="77777777" w:rsidR="005E0EC1" w:rsidRPr="008242D3" w:rsidRDefault="005E0EC1" w:rsidP="005E0EC1">
            <w:pPr>
              <w:jc w:val="both"/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a</w:t>
            </w:r>
            <w:proofErr w:type="gramEnd"/>
            <w:r w:rsidRPr="008242D3">
              <w:rPr>
                <w:sz w:val="20"/>
              </w:rPr>
              <w:t>. Birlikte yaşama kültüründe görgü kuralları ve nezaketin yerini inceler.</w:t>
            </w:r>
          </w:p>
          <w:p w14:paraId="200BC11E" w14:textId="77777777" w:rsidR="005E0EC1" w:rsidRPr="008242D3" w:rsidRDefault="005E0EC1" w:rsidP="005E0EC1">
            <w:pPr>
              <w:jc w:val="both"/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b</w:t>
            </w:r>
            <w:proofErr w:type="gramEnd"/>
            <w:r w:rsidRPr="008242D3">
              <w:rPr>
                <w:sz w:val="20"/>
              </w:rPr>
              <w:t>. Birlikte yaşama kültüründe görgü kuralları ve nezaketin yerine ilişkin örnekleri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bağlamdan kopmadan dönüştürür.</w:t>
            </w:r>
          </w:p>
          <w:p w14:paraId="37E4E9B7" w14:textId="7DFC60FB" w:rsidR="005E0EC1" w:rsidRPr="00564561" w:rsidRDefault="005E0EC1" w:rsidP="005E0EC1">
            <w:pPr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c</w:t>
            </w:r>
            <w:proofErr w:type="gramEnd"/>
            <w:r w:rsidRPr="008242D3">
              <w:rPr>
                <w:sz w:val="20"/>
              </w:rPr>
              <w:t>. Birlikte yaşama kültüründe görgü kuralları ve nezaketin yerini yeniden ifade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eder.</w:t>
            </w:r>
          </w:p>
        </w:tc>
        <w:tc>
          <w:tcPr>
            <w:tcW w:w="1984" w:type="dxa"/>
            <w:vAlign w:val="center"/>
          </w:tcPr>
          <w:p w14:paraId="63E6D79D" w14:textId="77777777" w:rsidR="005E0EC1" w:rsidRPr="004F0F14" w:rsidRDefault="005E0EC1" w:rsidP="005E0EC1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5E0EC1" w:rsidRPr="00B954D0" w:rsidRDefault="005E0EC1" w:rsidP="005E0EC1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5E0EC1" w:rsidRDefault="005E0EC1" w:rsidP="005E0EC1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5E0EC1" w:rsidRPr="002222C2" w:rsidRDefault="005E0EC1" w:rsidP="005E0EC1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5E0EC1" w14:paraId="785EB93F" w14:textId="77777777" w:rsidTr="005E0EC1">
        <w:trPr>
          <w:cantSplit/>
          <w:trHeight w:val="743"/>
        </w:trPr>
        <w:tc>
          <w:tcPr>
            <w:tcW w:w="573" w:type="dxa"/>
            <w:vMerge/>
          </w:tcPr>
          <w:p w14:paraId="5EFCC601" w14:textId="77777777" w:rsidR="005E0EC1" w:rsidRDefault="005E0EC1" w:rsidP="005E0EC1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60E2D052" w14:textId="7817FD45" w:rsidR="005E0EC1" w:rsidRDefault="005E0EC1" w:rsidP="005E0EC1">
            <w:pPr>
              <w:rPr>
                <w:b/>
                <w:color w:val="833C0B" w:themeColor="accent2" w:themeShade="80"/>
                <w:sz w:val="24"/>
              </w:rPr>
            </w:pPr>
            <w:r w:rsidRPr="005E0EC1">
              <w:rPr>
                <w:b/>
                <w:sz w:val="28"/>
                <w:szCs w:val="28"/>
              </w:rPr>
              <w:t>2. TEMA: ERDEMLİ İNSANDAN HUZURLU AİLEYE</w:t>
            </w:r>
          </w:p>
        </w:tc>
      </w:tr>
      <w:tr w:rsidR="005E0EC1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5E0EC1" w:rsidRDefault="005E0EC1" w:rsidP="005E0EC1"/>
        </w:tc>
        <w:tc>
          <w:tcPr>
            <w:tcW w:w="517" w:type="dxa"/>
            <w:textDirection w:val="btLr"/>
            <w:vAlign w:val="center"/>
          </w:tcPr>
          <w:p w14:paraId="33DB3AA2" w14:textId="2E7505BD" w:rsidR="005E0EC1" w:rsidRPr="005A031A" w:rsidRDefault="005E0EC1" w:rsidP="005E0EC1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5E0EC1" w:rsidRPr="009663BC" w:rsidRDefault="005E0EC1" w:rsidP="005E0EC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35AFADD" w14:textId="77777777" w:rsidR="00202637" w:rsidRPr="003D4765" w:rsidRDefault="00202637" w:rsidP="00202637">
            <w:pPr>
              <w:jc w:val="both"/>
              <w:rPr>
                <w:b/>
                <w:sz w:val="20"/>
              </w:rPr>
            </w:pPr>
            <w:r w:rsidRPr="003D4765">
              <w:rPr>
                <w:b/>
                <w:sz w:val="20"/>
              </w:rPr>
              <w:t>GKN.1.2.1. Görgü kuralları ve nezaketin öz bakımı etkileyen unsurlarını çözümleyebilme</w:t>
            </w:r>
          </w:p>
          <w:p w14:paraId="3456E121" w14:textId="77777777" w:rsidR="00202637" w:rsidRPr="003D4765" w:rsidRDefault="00202637" w:rsidP="00202637">
            <w:pPr>
              <w:jc w:val="both"/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a</w:t>
            </w:r>
            <w:proofErr w:type="gramEnd"/>
            <w:r w:rsidRPr="003D4765">
              <w:rPr>
                <w:sz w:val="20"/>
              </w:rPr>
              <w:t>. Görgü kuralları ve nezaketin öz bakımı etkileyen unsurlarını belirler.</w:t>
            </w:r>
          </w:p>
          <w:p w14:paraId="16CEDAAF" w14:textId="36AC5C7A" w:rsidR="005E0EC1" w:rsidRPr="00564561" w:rsidRDefault="00202637" w:rsidP="00202637">
            <w:pPr>
              <w:jc w:val="both"/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b</w:t>
            </w:r>
            <w:proofErr w:type="gramEnd"/>
            <w:r w:rsidRPr="003D4765">
              <w:rPr>
                <w:sz w:val="20"/>
              </w:rPr>
              <w:t>. Görgü kuralları ve nezaketin öz bakımı etkileyen unsurları arasındaki ilişkileri</w:t>
            </w:r>
            <w:r>
              <w:rPr>
                <w:sz w:val="20"/>
              </w:rPr>
              <w:t xml:space="preserve"> </w:t>
            </w:r>
            <w:r w:rsidRPr="003D4765">
              <w:rPr>
                <w:sz w:val="20"/>
              </w:rPr>
              <w:t>belirler.</w:t>
            </w:r>
          </w:p>
        </w:tc>
        <w:tc>
          <w:tcPr>
            <w:tcW w:w="1984" w:type="dxa"/>
            <w:vAlign w:val="center"/>
          </w:tcPr>
          <w:p w14:paraId="18A834DB" w14:textId="77777777" w:rsidR="005E0EC1" w:rsidRPr="004F0F14" w:rsidRDefault="005E0EC1" w:rsidP="005E0EC1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5E0EC1" w:rsidRPr="00B954D0" w:rsidRDefault="005E0EC1" w:rsidP="005E0EC1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5E0EC1" w:rsidRDefault="005E0EC1" w:rsidP="005E0EC1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02637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202637" w:rsidRPr="005A031A" w:rsidRDefault="00202637" w:rsidP="00202637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202637" w:rsidRPr="005A031A" w:rsidRDefault="00202637" w:rsidP="0020263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202637" w:rsidRPr="009663BC" w:rsidRDefault="00202637" w:rsidP="0020263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6F2BF54E" w14:textId="77777777" w:rsidR="00202637" w:rsidRPr="003D4765" w:rsidRDefault="00202637" w:rsidP="00202637">
            <w:pPr>
              <w:jc w:val="both"/>
              <w:rPr>
                <w:b/>
                <w:sz w:val="20"/>
              </w:rPr>
            </w:pPr>
            <w:r w:rsidRPr="003D4765">
              <w:rPr>
                <w:b/>
                <w:sz w:val="20"/>
              </w:rPr>
              <w:t>GKN.1.2.1. Görgü kuralları ve nezaketin öz bakımı etkileyen unsurlarını çözümleyebilme</w:t>
            </w:r>
          </w:p>
          <w:p w14:paraId="046EA94D" w14:textId="77777777" w:rsidR="00202637" w:rsidRPr="003D4765" w:rsidRDefault="00202637" w:rsidP="00202637">
            <w:pPr>
              <w:jc w:val="both"/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a</w:t>
            </w:r>
            <w:proofErr w:type="gramEnd"/>
            <w:r w:rsidRPr="003D4765">
              <w:rPr>
                <w:sz w:val="20"/>
              </w:rPr>
              <w:t>. Görgü kuralları ve nezaketin öz bakımı etkileyen unsurlarını belirler.</w:t>
            </w:r>
          </w:p>
          <w:p w14:paraId="6215AA54" w14:textId="24619B1C" w:rsidR="00202637" w:rsidRPr="00564561" w:rsidRDefault="00202637" w:rsidP="00202637">
            <w:pPr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b</w:t>
            </w:r>
            <w:proofErr w:type="gramEnd"/>
            <w:r w:rsidRPr="003D4765">
              <w:rPr>
                <w:sz w:val="20"/>
              </w:rPr>
              <w:t>. Görgü kuralları ve nezaketin öz bakımı etkileyen unsurları arasındaki ilişkileri</w:t>
            </w:r>
            <w:r>
              <w:rPr>
                <w:sz w:val="20"/>
              </w:rPr>
              <w:t xml:space="preserve"> </w:t>
            </w:r>
            <w:r w:rsidRPr="003D4765">
              <w:rPr>
                <w:sz w:val="20"/>
              </w:rPr>
              <w:t>belirler.</w:t>
            </w:r>
          </w:p>
        </w:tc>
        <w:tc>
          <w:tcPr>
            <w:tcW w:w="2268" w:type="dxa"/>
            <w:vAlign w:val="center"/>
          </w:tcPr>
          <w:p w14:paraId="7434556B" w14:textId="77777777" w:rsidR="00202637" w:rsidRPr="005E7BBF" w:rsidRDefault="00202637" w:rsidP="00202637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202637" w:rsidRPr="00BF0C3D" w:rsidRDefault="00202637" w:rsidP="00202637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202637" w:rsidRDefault="00202637" w:rsidP="00202637"/>
        </w:tc>
      </w:tr>
      <w:tr w:rsidR="00202637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202637" w:rsidRDefault="00202637" w:rsidP="00202637"/>
        </w:tc>
        <w:tc>
          <w:tcPr>
            <w:tcW w:w="516" w:type="dxa"/>
            <w:textDirection w:val="btLr"/>
            <w:vAlign w:val="center"/>
          </w:tcPr>
          <w:p w14:paraId="7D0E57DE" w14:textId="38BBD514" w:rsidR="00202637" w:rsidRPr="005A031A" w:rsidRDefault="00202637" w:rsidP="0020263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202637" w:rsidRPr="009663BC" w:rsidRDefault="00202637" w:rsidP="0020263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251030A4" w14:textId="77777777" w:rsidR="00202637" w:rsidRPr="003D4765" w:rsidRDefault="00202637" w:rsidP="00202637">
            <w:pPr>
              <w:jc w:val="both"/>
              <w:rPr>
                <w:b/>
                <w:sz w:val="20"/>
              </w:rPr>
            </w:pPr>
            <w:r w:rsidRPr="003D4765">
              <w:rPr>
                <w:b/>
                <w:sz w:val="20"/>
              </w:rPr>
              <w:t>GKN.1.2.1. Görgü kuralları ve nezaketin öz bakımı etkileyen unsurlarını çözümleyebilme</w:t>
            </w:r>
          </w:p>
          <w:p w14:paraId="7926C656" w14:textId="77777777" w:rsidR="00202637" w:rsidRPr="003D4765" w:rsidRDefault="00202637" w:rsidP="00202637">
            <w:pPr>
              <w:jc w:val="both"/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a</w:t>
            </w:r>
            <w:proofErr w:type="gramEnd"/>
            <w:r w:rsidRPr="003D4765">
              <w:rPr>
                <w:sz w:val="20"/>
              </w:rPr>
              <w:t>. Görgü kuralları ve nezaketin öz bakımı etkileyen unsurlarını belirler.</w:t>
            </w:r>
          </w:p>
          <w:p w14:paraId="13FEB139" w14:textId="5F93CB60" w:rsidR="00202637" w:rsidRPr="00564561" w:rsidRDefault="00202637" w:rsidP="00202637">
            <w:pPr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b</w:t>
            </w:r>
            <w:proofErr w:type="gramEnd"/>
            <w:r w:rsidRPr="003D4765">
              <w:rPr>
                <w:sz w:val="20"/>
              </w:rPr>
              <w:t>. Görgü kuralları ve nezaketin öz bakımı etkileyen unsurları arasındaki ilişkileri</w:t>
            </w:r>
            <w:r>
              <w:rPr>
                <w:sz w:val="20"/>
              </w:rPr>
              <w:t xml:space="preserve"> </w:t>
            </w:r>
            <w:r w:rsidRPr="003D4765">
              <w:rPr>
                <w:sz w:val="20"/>
              </w:rPr>
              <w:t>belirler.</w:t>
            </w:r>
          </w:p>
        </w:tc>
        <w:tc>
          <w:tcPr>
            <w:tcW w:w="2268" w:type="dxa"/>
            <w:vAlign w:val="center"/>
          </w:tcPr>
          <w:p w14:paraId="2CE18557" w14:textId="77777777" w:rsidR="00202637" w:rsidRPr="005E7BBF" w:rsidRDefault="00202637" w:rsidP="00202637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202637" w:rsidRPr="00BF0C3D" w:rsidRDefault="00202637" w:rsidP="00202637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202637" w:rsidRDefault="00202637" w:rsidP="00202637"/>
        </w:tc>
      </w:tr>
      <w:tr w:rsidR="00202637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202637" w:rsidRDefault="00202637" w:rsidP="00202637"/>
        </w:tc>
        <w:tc>
          <w:tcPr>
            <w:tcW w:w="516" w:type="dxa"/>
            <w:textDirection w:val="btLr"/>
            <w:vAlign w:val="center"/>
          </w:tcPr>
          <w:p w14:paraId="0629F0D1" w14:textId="7D1C3AF8" w:rsidR="00202637" w:rsidRPr="005A031A" w:rsidRDefault="00202637" w:rsidP="0020263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202637" w:rsidRPr="009663BC" w:rsidRDefault="00202637" w:rsidP="0020263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596716DC" w14:textId="77777777" w:rsidR="00202637" w:rsidRPr="003D4765" w:rsidRDefault="00202637" w:rsidP="00202637">
            <w:pPr>
              <w:jc w:val="both"/>
              <w:rPr>
                <w:b/>
                <w:sz w:val="20"/>
              </w:rPr>
            </w:pPr>
            <w:r w:rsidRPr="003D4765">
              <w:rPr>
                <w:b/>
                <w:sz w:val="20"/>
              </w:rPr>
              <w:t>GKN.1.2.1. Görgü kuralları ve nezaketin öz bakımı etkileyen unsurlarını çözümleyebilme</w:t>
            </w:r>
          </w:p>
          <w:p w14:paraId="62E4D5AE" w14:textId="77777777" w:rsidR="00202637" w:rsidRPr="003D4765" w:rsidRDefault="00202637" w:rsidP="00202637">
            <w:pPr>
              <w:jc w:val="both"/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a</w:t>
            </w:r>
            <w:proofErr w:type="gramEnd"/>
            <w:r w:rsidRPr="003D4765">
              <w:rPr>
                <w:sz w:val="20"/>
              </w:rPr>
              <w:t>. Görgü kuralları ve nezaketin öz bakımı etkileyen unsurlarını belirler.</w:t>
            </w:r>
          </w:p>
          <w:p w14:paraId="1D5BF0C1" w14:textId="7FE6534B" w:rsidR="00202637" w:rsidRPr="00564561" w:rsidRDefault="00202637" w:rsidP="00202637">
            <w:pPr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b</w:t>
            </w:r>
            <w:proofErr w:type="gramEnd"/>
            <w:r w:rsidRPr="003D4765">
              <w:rPr>
                <w:sz w:val="20"/>
              </w:rPr>
              <w:t>. Görgü kuralları ve nezaketin öz bakımı etkileyen unsurları arasındaki ilişkileri</w:t>
            </w:r>
            <w:r>
              <w:rPr>
                <w:sz w:val="20"/>
              </w:rPr>
              <w:t xml:space="preserve"> </w:t>
            </w:r>
            <w:r w:rsidRPr="003D4765">
              <w:rPr>
                <w:sz w:val="20"/>
              </w:rPr>
              <w:t>belirler.</w:t>
            </w:r>
          </w:p>
        </w:tc>
        <w:tc>
          <w:tcPr>
            <w:tcW w:w="2268" w:type="dxa"/>
            <w:vAlign w:val="center"/>
          </w:tcPr>
          <w:p w14:paraId="6B2FE58A" w14:textId="77777777" w:rsidR="00202637" w:rsidRPr="005E7BBF" w:rsidRDefault="00202637" w:rsidP="00202637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202637" w:rsidRPr="00BF0C3D" w:rsidRDefault="00202637" w:rsidP="00202637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202637" w:rsidRDefault="00202637" w:rsidP="00202637"/>
        </w:tc>
      </w:tr>
      <w:tr w:rsidR="00202637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202637" w:rsidRDefault="00202637" w:rsidP="00202637"/>
        </w:tc>
        <w:tc>
          <w:tcPr>
            <w:tcW w:w="516" w:type="dxa"/>
            <w:textDirection w:val="btLr"/>
            <w:vAlign w:val="center"/>
          </w:tcPr>
          <w:p w14:paraId="050AEB97" w14:textId="7F3BD2C2" w:rsidR="00202637" w:rsidRPr="005A031A" w:rsidRDefault="00202637" w:rsidP="0020263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202637" w:rsidRPr="009663BC" w:rsidRDefault="00202637" w:rsidP="0020263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0CB5CE3C" w14:textId="77777777" w:rsidR="00202637" w:rsidRPr="003D4765" w:rsidRDefault="00202637" w:rsidP="00202637">
            <w:pPr>
              <w:jc w:val="both"/>
              <w:rPr>
                <w:b/>
                <w:sz w:val="20"/>
              </w:rPr>
            </w:pPr>
            <w:r w:rsidRPr="003D4765">
              <w:rPr>
                <w:b/>
                <w:sz w:val="20"/>
              </w:rPr>
              <w:t>GKN.1.2.2. Aile içi davranış kültürünü yorumlayabilme</w:t>
            </w:r>
          </w:p>
          <w:p w14:paraId="35B5961C" w14:textId="77777777" w:rsidR="00202637" w:rsidRPr="003D4765" w:rsidRDefault="00202637" w:rsidP="00202637">
            <w:pPr>
              <w:jc w:val="both"/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a</w:t>
            </w:r>
            <w:proofErr w:type="gramEnd"/>
            <w:r w:rsidRPr="003D4765">
              <w:rPr>
                <w:sz w:val="20"/>
              </w:rPr>
              <w:t>. Aile içi davranış kültürünü inceler.</w:t>
            </w:r>
          </w:p>
          <w:p w14:paraId="124C8080" w14:textId="77777777" w:rsidR="00202637" w:rsidRPr="003D4765" w:rsidRDefault="00202637" w:rsidP="00202637">
            <w:pPr>
              <w:jc w:val="both"/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b</w:t>
            </w:r>
            <w:proofErr w:type="gramEnd"/>
            <w:r w:rsidRPr="003D4765">
              <w:rPr>
                <w:sz w:val="20"/>
              </w:rPr>
              <w:t>. Aile içi davranış kültürüne ilişkin örnekleri bağlamdan kopmadan dönüştürür.</w:t>
            </w:r>
          </w:p>
          <w:p w14:paraId="002A7D50" w14:textId="3F1B7BE8" w:rsidR="00202637" w:rsidRPr="00564561" w:rsidRDefault="00202637" w:rsidP="00202637">
            <w:pPr>
              <w:jc w:val="both"/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c</w:t>
            </w:r>
            <w:proofErr w:type="gramEnd"/>
            <w:r w:rsidRPr="003D4765">
              <w:rPr>
                <w:sz w:val="20"/>
              </w:rPr>
              <w:t>. Kendi ifadeleriyle aile içi davranış kültürünü yeniden ifade eder.</w:t>
            </w:r>
          </w:p>
        </w:tc>
        <w:tc>
          <w:tcPr>
            <w:tcW w:w="2268" w:type="dxa"/>
            <w:vAlign w:val="center"/>
          </w:tcPr>
          <w:p w14:paraId="79160D9F" w14:textId="77777777" w:rsidR="00202637" w:rsidRPr="005E7BBF" w:rsidRDefault="00202637" w:rsidP="00202637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202637" w:rsidRPr="00BF0C3D" w:rsidRDefault="00202637" w:rsidP="00202637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202637" w:rsidRDefault="00202637" w:rsidP="00202637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02637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202637" w:rsidRPr="005A031A" w:rsidRDefault="00202637" w:rsidP="00202637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202637" w:rsidRPr="005A031A" w:rsidRDefault="00202637" w:rsidP="00202637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202637" w:rsidRPr="009663BC" w:rsidRDefault="00202637" w:rsidP="0020263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09F72778" w14:textId="77777777" w:rsidR="00202637" w:rsidRPr="003D4765" w:rsidRDefault="00202637" w:rsidP="00202637">
            <w:pPr>
              <w:jc w:val="both"/>
              <w:rPr>
                <w:b/>
                <w:sz w:val="20"/>
              </w:rPr>
            </w:pPr>
            <w:r w:rsidRPr="003D4765">
              <w:rPr>
                <w:b/>
                <w:sz w:val="20"/>
              </w:rPr>
              <w:t>GKN.1.2.2. Aile içi davranış kültürünü yorumlayabilme</w:t>
            </w:r>
          </w:p>
          <w:p w14:paraId="69B1EA1A" w14:textId="77777777" w:rsidR="00202637" w:rsidRPr="003D4765" w:rsidRDefault="00202637" w:rsidP="00202637">
            <w:pPr>
              <w:jc w:val="both"/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a</w:t>
            </w:r>
            <w:proofErr w:type="gramEnd"/>
            <w:r w:rsidRPr="003D4765">
              <w:rPr>
                <w:sz w:val="20"/>
              </w:rPr>
              <w:t>. Aile içi davranış kültürünü inceler.</w:t>
            </w:r>
          </w:p>
          <w:p w14:paraId="696EDA88" w14:textId="77777777" w:rsidR="00202637" w:rsidRPr="003D4765" w:rsidRDefault="00202637" w:rsidP="00202637">
            <w:pPr>
              <w:jc w:val="both"/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b</w:t>
            </w:r>
            <w:proofErr w:type="gramEnd"/>
            <w:r w:rsidRPr="003D4765">
              <w:rPr>
                <w:sz w:val="20"/>
              </w:rPr>
              <w:t>. Aile içi davranış kültürüne ilişkin örnekleri bağlamdan kopmadan dönüştürür.</w:t>
            </w:r>
          </w:p>
          <w:p w14:paraId="327CB898" w14:textId="5CC2939B" w:rsidR="00202637" w:rsidRPr="00564561" w:rsidRDefault="00202637" w:rsidP="00202637">
            <w:pPr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c</w:t>
            </w:r>
            <w:proofErr w:type="gramEnd"/>
            <w:r w:rsidRPr="003D4765">
              <w:rPr>
                <w:sz w:val="20"/>
              </w:rPr>
              <w:t>. Kendi ifadeleriyle aile içi davranış kültürünü yeniden ifade eder.</w:t>
            </w:r>
          </w:p>
        </w:tc>
        <w:tc>
          <w:tcPr>
            <w:tcW w:w="2268" w:type="dxa"/>
            <w:vAlign w:val="center"/>
          </w:tcPr>
          <w:p w14:paraId="75C25F48" w14:textId="77777777" w:rsidR="00202637" w:rsidRPr="00BF0C3D" w:rsidRDefault="00202637" w:rsidP="00202637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202637" w:rsidRPr="00BF0C3D" w:rsidRDefault="00202637" w:rsidP="00202637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202637" w:rsidRDefault="00202637" w:rsidP="00202637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202637" w:rsidRDefault="00202637" w:rsidP="00202637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202637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202637" w:rsidRDefault="00202637" w:rsidP="00202637"/>
        </w:tc>
        <w:tc>
          <w:tcPr>
            <w:tcW w:w="517" w:type="dxa"/>
            <w:textDirection w:val="btLr"/>
            <w:vAlign w:val="center"/>
          </w:tcPr>
          <w:p w14:paraId="07ADC47C" w14:textId="2D6E9195" w:rsidR="00202637" w:rsidRPr="005A031A" w:rsidRDefault="00202637" w:rsidP="0020263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202637" w:rsidRPr="009663BC" w:rsidRDefault="00202637" w:rsidP="0020263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11ED2C6E" w14:textId="77777777" w:rsidR="00202637" w:rsidRPr="003D4765" w:rsidRDefault="00202637" w:rsidP="00202637">
            <w:pPr>
              <w:jc w:val="both"/>
              <w:rPr>
                <w:b/>
                <w:sz w:val="20"/>
              </w:rPr>
            </w:pPr>
            <w:r w:rsidRPr="003D4765">
              <w:rPr>
                <w:b/>
                <w:sz w:val="20"/>
              </w:rPr>
              <w:t>GKN.1.2.2. Aile içi davranış kültürünü yorumlayabilme</w:t>
            </w:r>
          </w:p>
          <w:p w14:paraId="52CE327B" w14:textId="77777777" w:rsidR="00202637" w:rsidRPr="003D4765" w:rsidRDefault="00202637" w:rsidP="00202637">
            <w:pPr>
              <w:jc w:val="both"/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a</w:t>
            </w:r>
            <w:proofErr w:type="gramEnd"/>
            <w:r w:rsidRPr="003D4765">
              <w:rPr>
                <w:sz w:val="20"/>
              </w:rPr>
              <w:t>. Aile içi davranış kültürünü inceler.</w:t>
            </w:r>
          </w:p>
          <w:p w14:paraId="4B736D34" w14:textId="77777777" w:rsidR="00202637" w:rsidRPr="003D4765" w:rsidRDefault="00202637" w:rsidP="00202637">
            <w:pPr>
              <w:jc w:val="both"/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b</w:t>
            </w:r>
            <w:proofErr w:type="gramEnd"/>
            <w:r w:rsidRPr="003D4765">
              <w:rPr>
                <w:sz w:val="20"/>
              </w:rPr>
              <w:t>. Aile içi davranış kültürüne ilişkin örnekleri bağlamdan kopmadan dönüştürür.</w:t>
            </w:r>
          </w:p>
          <w:p w14:paraId="340944B7" w14:textId="26313989" w:rsidR="00202637" w:rsidRPr="00564561" w:rsidRDefault="00202637" w:rsidP="00202637">
            <w:pPr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c</w:t>
            </w:r>
            <w:proofErr w:type="gramEnd"/>
            <w:r w:rsidRPr="003D4765">
              <w:rPr>
                <w:sz w:val="20"/>
              </w:rPr>
              <w:t>. Kendi ifadeleriyle aile içi davranış kültürünü yeniden ifade eder.</w:t>
            </w:r>
          </w:p>
        </w:tc>
        <w:tc>
          <w:tcPr>
            <w:tcW w:w="2268" w:type="dxa"/>
            <w:vAlign w:val="center"/>
          </w:tcPr>
          <w:p w14:paraId="629DEF4E" w14:textId="77777777" w:rsidR="00202637" w:rsidRPr="00BF0C3D" w:rsidRDefault="00202637" w:rsidP="00202637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202637" w:rsidRPr="00BF0C3D" w:rsidRDefault="00202637" w:rsidP="00202637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202637" w:rsidRPr="00823788" w:rsidRDefault="00202637" w:rsidP="00202637">
            <w:pPr>
              <w:jc w:val="center"/>
              <w:rPr>
                <w:b/>
              </w:rPr>
            </w:pPr>
          </w:p>
        </w:tc>
      </w:tr>
      <w:tr w:rsidR="00202637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202637" w:rsidRDefault="00202637" w:rsidP="00202637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202637" w:rsidRPr="005A031A" w:rsidRDefault="00202637" w:rsidP="0020263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202637" w:rsidRPr="009663BC" w:rsidRDefault="00202637" w:rsidP="0020263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202637" w:rsidRDefault="00202637" w:rsidP="00202637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202637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202637" w:rsidRPr="006C11F1" w:rsidRDefault="00202637" w:rsidP="00202637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E7C01" w14:paraId="3BBF3A33" w14:textId="77777777" w:rsidTr="000E7C01">
        <w:trPr>
          <w:cantSplit/>
          <w:trHeight w:val="674"/>
        </w:trPr>
        <w:tc>
          <w:tcPr>
            <w:tcW w:w="573" w:type="dxa"/>
            <w:vMerge w:val="restart"/>
            <w:textDirection w:val="btLr"/>
            <w:vAlign w:val="center"/>
          </w:tcPr>
          <w:p w14:paraId="62CF5827" w14:textId="7841E833" w:rsidR="000E7C01" w:rsidRPr="003C1826" w:rsidRDefault="000E7C01" w:rsidP="000E7C01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15B42A16" w14:textId="527AAE0D" w:rsidR="000E7C01" w:rsidRDefault="000E7C01" w:rsidP="000E7C01">
            <w:r w:rsidRPr="000E7C01">
              <w:rPr>
                <w:b/>
                <w:sz w:val="28"/>
                <w:szCs w:val="28"/>
              </w:rPr>
              <w:t>3.TEMA: NAZİK ÖĞRENCİDEN MUTLU OKULA</w:t>
            </w:r>
          </w:p>
        </w:tc>
      </w:tr>
      <w:tr w:rsidR="000E7C01" w14:paraId="1878A2E1" w14:textId="77777777" w:rsidTr="00B3452C">
        <w:trPr>
          <w:cantSplit/>
          <w:trHeight w:val="2067"/>
        </w:trPr>
        <w:tc>
          <w:tcPr>
            <w:tcW w:w="573" w:type="dxa"/>
            <w:vMerge/>
            <w:textDirection w:val="btLr"/>
            <w:vAlign w:val="center"/>
          </w:tcPr>
          <w:p w14:paraId="34C7FDAC" w14:textId="2A8981B6" w:rsidR="000E7C01" w:rsidRPr="005A031A" w:rsidRDefault="000E7C01" w:rsidP="000E7C01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0E7C01" w:rsidRPr="005A031A" w:rsidRDefault="000E7C01" w:rsidP="000E7C0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0E7C01" w:rsidRPr="009663BC" w:rsidRDefault="000E7C01" w:rsidP="000E7C0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5E1FCF33" w14:textId="77777777" w:rsidR="007C7E32" w:rsidRPr="007C7E32" w:rsidRDefault="007C7E32" w:rsidP="007C7E32">
            <w:pPr>
              <w:jc w:val="both"/>
              <w:rPr>
                <w:b/>
                <w:sz w:val="19"/>
                <w:szCs w:val="19"/>
              </w:rPr>
            </w:pPr>
            <w:r w:rsidRPr="007C7E32">
              <w:rPr>
                <w:b/>
                <w:sz w:val="19"/>
                <w:szCs w:val="19"/>
              </w:rPr>
              <w:t>GKN.1.3.1. Okul içi iletişimde gösterilen tutum ve davranışlara ilişkin çıkarım yapabilme</w:t>
            </w:r>
          </w:p>
          <w:p w14:paraId="055CBE8F" w14:textId="77777777" w:rsidR="007C7E32" w:rsidRPr="007C7E32" w:rsidRDefault="007C7E32" w:rsidP="007C7E32">
            <w:pPr>
              <w:jc w:val="both"/>
              <w:rPr>
                <w:sz w:val="18"/>
              </w:rPr>
            </w:pPr>
            <w:proofErr w:type="gramStart"/>
            <w:r w:rsidRPr="007C7E32">
              <w:rPr>
                <w:sz w:val="18"/>
              </w:rPr>
              <w:t>a</w:t>
            </w:r>
            <w:proofErr w:type="gramEnd"/>
            <w:r w:rsidRPr="007C7E32">
              <w:rPr>
                <w:sz w:val="18"/>
              </w:rPr>
              <w:t>. Okul içi iletişimde gösterilen tutum ve davranışlara ilişkin varsayımda bulunur.</w:t>
            </w:r>
          </w:p>
          <w:p w14:paraId="52071E0F" w14:textId="77777777" w:rsidR="007C7E32" w:rsidRPr="007C7E32" w:rsidRDefault="007C7E32" w:rsidP="007C7E32">
            <w:pPr>
              <w:jc w:val="both"/>
              <w:rPr>
                <w:sz w:val="18"/>
              </w:rPr>
            </w:pPr>
            <w:proofErr w:type="gramStart"/>
            <w:r w:rsidRPr="007C7E32">
              <w:rPr>
                <w:sz w:val="18"/>
              </w:rPr>
              <w:t>b</w:t>
            </w:r>
            <w:proofErr w:type="gramEnd"/>
            <w:r w:rsidRPr="007C7E32">
              <w:rPr>
                <w:sz w:val="18"/>
              </w:rPr>
              <w:t>. Okul içi iletişimde gösterilen tutum ve davranış örüntülerini listeler.</w:t>
            </w:r>
          </w:p>
          <w:p w14:paraId="4D741A4B" w14:textId="0121757A" w:rsidR="000E7C01" w:rsidRPr="006651EA" w:rsidRDefault="007C7E32" w:rsidP="007C7E32">
            <w:pPr>
              <w:jc w:val="both"/>
              <w:rPr>
                <w:sz w:val="20"/>
              </w:rPr>
            </w:pPr>
            <w:proofErr w:type="gramStart"/>
            <w:r w:rsidRPr="007C7E32">
              <w:rPr>
                <w:sz w:val="18"/>
              </w:rPr>
              <w:t>c</w:t>
            </w:r>
            <w:proofErr w:type="gramEnd"/>
            <w:r w:rsidRPr="007C7E32">
              <w:rPr>
                <w:sz w:val="18"/>
              </w:rPr>
              <w:t>. Okul içi iletişimde gösterilen tutum ve davranışları; nezaket kurallarına uygunluk, taraflar üzerindeki duygusal etkiler, okul iklimine katkısı ve iletişim sürecini kolaylaştırma/zorlaştırma durumları bakımından karşılaştırır.</w:t>
            </w:r>
            <w:r>
              <w:rPr>
                <w:sz w:val="18"/>
              </w:rPr>
              <w:t xml:space="preserve"> </w:t>
            </w:r>
            <w:proofErr w:type="gramStart"/>
            <w:r w:rsidRPr="007C7E32">
              <w:rPr>
                <w:sz w:val="18"/>
              </w:rPr>
              <w:t>ç</w:t>
            </w:r>
            <w:proofErr w:type="gramEnd"/>
            <w:r w:rsidRPr="007C7E32">
              <w:rPr>
                <w:sz w:val="18"/>
              </w:rPr>
              <w:t>. Okul içi iletişimde gösterilen tutum ve davranışlara dair önerme sunar.</w:t>
            </w:r>
            <w:r>
              <w:rPr>
                <w:sz w:val="18"/>
              </w:rPr>
              <w:t xml:space="preserve"> </w:t>
            </w:r>
            <w:proofErr w:type="gramStart"/>
            <w:r w:rsidRPr="007C7E32">
              <w:rPr>
                <w:sz w:val="18"/>
              </w:rPr>
              <w:t>d</w:t>
            </w:r>
            <w:proofErr w:type="gramEnd"/>
            <w:r w:rsidRPr="007C7E32">
              <w:rPr>
                <w:sz w:val="18"/>
              </w:rPr>
              <w:t>. Okul içi iletişimde gösterilen tutum ve davranışları değerlendirir.</w:t>
            </w:r>
          </w:p>
        </w:tc>
        <w:tc>
          <w:tcPr>
            <w:tcW w:w="2126" w:type="dxa"/>
            <w:vAlign w:val="center"/>
          </w:tcPr>
          <w:p w14:paraId="7A219884" w14:textId="77777777" w:rsidR="000E7C01" w:rsidRPr="00DD2A4C" w:rsidRDefault="000E7C01" w:rsidP="000E7C0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0E7C01" w:rsidRPr="00DD2A4C" w:rsidRDefault="000E7C01" w:rsidP="000E7C0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0E7C01" w:rsidRDefault="000E7C01" w:rsidP="000E7C01"/>
        </w:tc>
      </w:tr>
      <w:tr w:rsidR="007C7E32" w14:paraId="0A5FE414" w14:textId="77777777" w:rsidTr="00B3452C">
        <w:trPr>
          <w:cantSplit/>
          <w:trHeight w:val="1992"/>
        </w:trPr>
        <w:tc>
          <w:tcPr>
            <w:tcW w:w="573" w:type="dxa"/>
            <w:vMerge/>
          </w:tcPr>
          <w:p w14:paraId="670D419E" w14:textId="77777777" w:rsidR="007C7E32" w:rsidRDefault="007C7E32" w:rsidP="007C7E32"/>
        </w:tc>
        <w:tc>
          <w:tcPr>
            <w:tcW w:w="515" w:type="dxa"/>
            <w:textDirection w:val="btLr"/>
            <w:vAlign w:val="center"/>
          </w:tcPr>
          <w:p w14:paraId="029B26DD" w14:textId="1ECF19E7" w:rsidR="007C7E32" w:rsidRPr="005A031A" w:rsidRDefault="007C7E32" w:rsidP="007C7E3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7C7E32" w:rsidRPr="009663BC" w:rsidRDefault="007C7E32" w:rsidP="007C7E3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6B8EA2C2" w14:textId="77777777" w:rsidR="007C7E32" w:rsidRPr="007C7E32" w:rsidRDefault="007C7E32" w:rsidP="007C7E32">
            <w:pPr>
              <w:jc w:val="both"/>
              <w:rPr>
                <w:b/>
                <w:sz w:val="19"/>
                <w:szCs w:val="19"/>
              </w:rPr>
            </w:pPr>
            <w:r w:rsidRPr="007C7E32">
              <w:rPr>
                <w:b/>
                <w:sz w:val="19"/>
                <w:szCs w:val="19"/>
              </w:rPr>
              <w:t>GKN.1.3.1. Okul içi iletişimde gösterilen tutum ve davranışlara ilişkin çıkarım yapabilme</w:t>
            </w:r>
          </w:p>
          <w:p w14:paraId="5A06CBEF" w14:textId="77777777" w:rsidR="007C7E32" w:rsidRPr="007C7E32" w:rsidRDefault="007C7E32" w:rsidP="007C7E32">
            <w:pPr>
              <w:jc w:val="both"/>
              <w:rPr>
                <w:sz w:val="18"/>
              </w:rPr>
            </w:pPr>
            <w:proofErr w:type="gramStart"/>
            <w:r w:rsidRPr="007C7E32">
              <w:rPr>
                <w:sz w:val="18"/>
              </w:rPr>
              <w:t>a</w:t>
            </w:r>
            <w:proofErr w:type="gramEnd"/>
            <w:r w:rsidRPr="007C7E32">
              <w:rPr>
                <w:sz w:val="18"/>
              </w:rPr>
              <w:t>. Okul içi iletişimde gösterilen tutum ve davranışlara ilişkin varsayımda bulunur.</w:t>
            </w:r>
          </w:p>
          <w:p w14:paraId="51CA798C" w14:textId="77777777" w:rsidR="007C7E32" w:rsidRPr="007C7E32" w:rsidRDefault="007C7E32" w:rsidP="007C7E32">
            <w:pPr>
              <w:jc w:val="both"/>
              <w:rPr>
                <w:sz w:val="18"/>
              </w:rPr>
            </w:pPr>
            <w:proofErr w:type="gramStart"/>
            <w:r w:rsidRPr="007C7E32">
              <w:rPr>
                <w:sz w:val="18"/>
              </w:rPr>
              <w:t>b</w:t>
            </w:r>
            <w:proofErr w:type="gramEnd"/>
            <w:r w:rsidRPr="007C7E32">
              <w:rPr>
                <w:sz w:val="18"/>
              </w:rPr>
              <w:t>. Okul içi iletişimde gösterilen tutum ve davranış örüntülerini listeler.</w:t>
            </w:r>
          </w:p>
          <w:p w14:paraId="453AA6E4" w14:textId="5FA5D503" w:rsidR="007C7E32" w:rsidRPr="006651EA" w:rsidRDefault="007C7E32" w:rsidP="007C7E32">
            <w:pPr>
              <w:rPr>
                <w:sz w:val="20"/>
              </w:rPr>
            </w:pPr>
            <w:proofErr w:type="gramStart"/>
            <w:r w:rsidRPr="007C7E32">
              <w:rPr>
                <w:sz w:val="18"/>
              </w:rPr>
              <w:t>c</w:t>
            </w:r>
            <w:proofErr w:type="gramEnd"/>
            <w:r w:rsidRPr="007C7E32">
              <w:rPr>
                <w:sz w:val="18"/>
              </w:rPr>
              <w:t>. Okul içi iletişimde gösterilen tutum ve davranışları; nezaket kurallarına uygunluk, taraflar üzerindeki duygusal etkiler, okul iklimine katkısı ve iletişim sürecini kolaylaştırma/zorlaştırma durumları bakımından karşılaştırır.</w:t>
            </w:r>
            <w:r>
              <w:rPr>
                <w:sz w:val="18"/>
              </w:rPr>
              <w:t xml:space="preserve"> </w:t>
            </w:r>
            <w:proofErr w:type="gramStart"/>
            <w:r w:rsidRPr="007C7E32">
              <w:rPr>
                <w:sz w:val="18"/>
              </w:rPr>
              <w:t>ç</w:t>
            </w:r>
            <w:proofErr w:type="gramEnd"/>
            <w:r w:rsidRPr="007C7E32">
              <w:rPr>
                <w:sz w:val="18"/>
              </w:rPr>
              <w:t>. Okul içi iletişimde gösterilen tutum ve davranışlara dair önerme sunar.</w:t>
            </w:r>
            <w:r>
              <w:rPr>
                <w:sz w:val="18"/>
              </w:rPr>
              <w:t xml:space="preserve"> </w:t>
            </w:r>
            <w:proofErr w:type="gramStart"/>
            <w:r w:rsidRPr="007C7E32">
              <w:rPr>
                <w:sz w:val="18"/>
              </w:rPr>
              <w:t>d</w:t>
            </w:r>
            <w:proofErr w:type="gramEnd"/>
            <w:r w:rsidRPr="007C7E32">
              <w:rPr>
                <w:sz w:val="18"/>
              </w:rPr>
              <w:t>. Okul içi iletişimde gösterilen tutum ve davranışları değerlendirir.</w:t>
            </w:r>
          </w:p>
        </w:tc>
        <w:tc>
          <w:tcPr>
            <w:tcW w:w="2126" w:type="dxa"/>
            <w:vAlign w:val="center"/>
          </w:tcPr>
          <w:p w14:paraId="762159B5" w14:textId="77777777" w:rsidR="007C7E32" w:rsidRPr="00DD2A4C" w:rsidRDefault="007C7E32" w:rsidP="007C7E3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7C7E32" w:rsidRPr="00DD2A4C" w:rsidRDefault="007C7E32" w:rsidP="007C7E3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7C7E32" w:rsidRDefault="007C7E32" w:rsidP="007C7E32"/>
        </w:tc>
      </w:tr>
      <w:tr w:rsidR="007C7E32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7C7E32" w:rsidRDefault="007C7E32" w:rsidP="007C7E32"/>
        </w:tc>
        <w:tc>
          <w:tcPr>
            <w:tcW w:w="515" w:type="dxa"/>
            <w:textDirection w:val="btLr"/>
            <w:vAlign w:val="center"/>
          </w:tcPr>
          <w:p w14:paraId="51F80C69" w14:textId="6902F895" w:rsidR="007C7E32" w:rsidRPr="005A031A" w:rsidRDefault="007C7E32" w:rsidP="007C7E3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7C7E32" w:rsidRPr="009663BC" w:rsidRDefault="007C7E32" w:rsidP="007C7E3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68F29A97" w14:textId="77777777" w:rsidR="007C7E32" w:rsidRPr="007C7E32" w:rsidRDefault="007C7E32" w:rsidP="007C7E32">
            <w:pPr>
              <w:jc w:val="both"/>
              <w:rPr>
                <w:b/>
                <w:sz w:val="19"/>
                <w:szCs w:val="19"/>
              </w:rPr>
            </w:pPr>
            <w:r w:rsidRPr="007C7E32">
              <w:rPr>
                <w:b/>
                <w:sz w:val="19"/>
                <w:szCs w:val="19"/>
              </w:rPr>
              <w:t>GKN.1.3.1. Okul içi iletişimde gösterilen tutum ve davranışlara ilişkin çıkarım yapabilme</w:t>
            </w:r>
          </w:p>
          <w:p w14:paraId="3E21820D" w14:textId="77777777" w:rsidR="007C7E32" w:rsidRPr="007C7E32" w:rsidRDefault="007C7E32" w:rsidP="007C7E32">
            <w:pPr>
              <w:jc w:val="both"/>
              <w:rPr>
                <w:sz w:val="18"/>
              </w:rPr>
            </w:pPr>
            <w:proofErr w:type="gramStart"/>
            <w:r w:rsidRPr="007C7E32">
              <w:rPr>
                <w:sz w:val="18"/>
              </w:rPr>
              <w:t>a</w:t>
            </w:r>
            <w:proofErr w:type="gramEnd"/>
            <w:r w:rsidRPr="007C7E32">
              <w:rPr>
                <w:sz w:val="18"/>
              </w:rPr>
              <w:t>. Okul içi iletişimde gösterilen tutum ve davranışlara ilişkin varsayımda bulunur.</w:t>
            </w:r>
          </w:p>
          <w:p w14:paraId="2686F57B" w14:textId="77777777" w:rsidR="007C7E32" w:rsidRPr="007C7E32" w:rsidRDefault="007C7E32" w:rsidP="007C7E32">
            <w:pPr>
              <w:jc w:val="both"/>
              <w:rPr>
                <w:sz w:val="18"/>
              </w:rPr>
            </w:pPr>
            <w:proofErr w:type="gramStart"/>
            <w:r w:rsidRPr="007C7E32">
              <w:rPr>
                <w:sz w:val="18"/>
              </w:rPr>
              <w:t>b</w:t>
            </w:r>
            <w:proofErr w:type="gramEnd"/>
            <w:r w:rsidRPr="007C7E32">
              <w:rPr>
                <w:sz w:val="18"/>
              </w:rPr>
              <w:t>. Okul içi iletişimde gösterilen tutum ve davranış örüntülerini listeler.</w:t>
            </w:r>
          </w:p>
          <w:p w14:paraId="03B5ADE0" w14:textId="22843179" w:rsidR="007C7E32" w:rsidRPr="006651EA" w:rsidRDefault="007C7E32" w:rsidP="007C7E32">
            <w:pPr>
              <w:rPr>
                <w:sz w:val="20"/>
              </w:rPr>
            </w:pPr>
            <w:proofErr w:type="gramStart"/>
            <w:r w:rsidRPr="007C7E32">
              <w:rPr>
                <w:sz w:val="18"/>
              </w:rPr>
              <w:t>c</w:t>
            </w:r>
            <w:proofErr w:type="gramEnd"/>
            <w:r w:rsidRPr="007C7E32">
              <w:rPr>
                <w:sz w:val="18"/>
              </w:rPr>
              <w:t>. Okul içi iletişimde gösterilen tutum ve davranışları; nezaket kurallarına uygunluk, taraflar üzerindeki duygusal etkiler, okul iklimine katkısı ve iletişim sürecini kolaylaştırma/zorlaştırma durumları bakımından karşılaştırır.</w:t>
            </w:r>
            <w:r>
              <w:rPr>
                <w:sz w:val="18"/>
              </w:rPr>
              <w:t xml:space="preserve"> </w:t>
            </w:r>
            <w:proofErr w:type="gramStart"/>
            <w:r w:rsidRPr="007C7E32">
              <w:rPr>
                <w:sz w:val="18"/>
              </w:rPr>
              <w:t>ç</w:t>
            </w:r>
            <w:proofErr w:type="gramEnd"/>
            <w:r w:rsidRPr="007C7E32">
              <w:rPr>
                <w:sz w:val="18"/>
              </w:rPr>
              <w:t>. Okul içi iletişimde gösterilen tutum ve davranışlara dair önerme sunar.</w:t>
            </w:r>
            <w:r>
              <w:rPr>
                <w:sz w:val="18"/>
              </w:rPr>
              <w:t xml:space="preserve"> </w:t>
            </w:r>
            <w:proofErr w:type="gramStart"/>
            <w:r w:rsidRPr="007C7E32">
              <w:rPr>
                <w:sz w:val="18"/>
              </w:rPr>
              <w:t>d</w:t>
            </w:r>
            <w:proofErr w:type="gramEnd"/>
            <w:r w:rsidRPr="007C7E32">
              <w:rPr>
                <w:sz w:val="18"/>
              </w:rPr>
              <w:t>. Okul içi iletişimde gösterilen tutum ve davranışları değerlendirir.</w:t>
            </w:r>
          </w:p>
        </w:tc>
        <w:tc>
          <w:tcPr>
            <w:tcW w:w="2126" w:type="dxa"/>
            <w:vAlign w:val="center"/>
          </w:tcPr>
          <w:p w14:paraId="6BDC0F03" w14:textId="77777777" w:rsidR="007C7E32" w:rsidRPr="00DD2A4C" w:rsidRDefault="007C7E32" w:rsidP="007C7E3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7C7E32" w:rsidRPr="00DD2A4C" w:rsidRDefault="007C7E32" w:rsidP="007C7E3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7C7E32" w:rsidRDefault="007C7E32" w:rsidP="007C7E32"/>
        </w:tc>
      </w:tr>
      <w:tr w:rsidR="007C7E32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7C7E32" w:rsidRDefault="007C7E32" w:rsidP="007C7E32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7C7E32" w:rsidRPr="00510FD0" w:rsidRDefault="007C7E32" w:rsidP="007C7E32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7C7E32" w:rsidRPr="009663BC" w:rsidRDefault="007C7E32" w:rsidP="007C7E3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7AE4E59E" w14:textId="77777777" w:rsidR="007C7E32" w:rsidRPr="007C7E32" w:rsidRDefault="007C7E32" w:rsidP="007C7E32">
            <w:pPr>
              <w:jc w:val="both"/>
              <w:rPr>
                <w:b/>
                <w:sz w:val="19"/>
                <w:szCs w:val="19"/>
              </w:rPr>
            </w:pPr>
            <w:r w:rsidRPr="007C7E32">
              <w:rPr>
                <w:b/>
                <w:sz w:val="19"/>
                <w:szCs w:val="19"/>
              </w:rPr>
              <w:t>GKN.1.3.1. Okul içi iletişimde gösterilen tutum ve davranışlara ilişkin çıkarım yapabilme</w:t>
            </w:r>
          </w:p>
          <w:p w14:paraId="3A49E4D2" w14:textId="77777777" w:rsidR="007C7E32" w:rsidRPr="007C7E32" w:rsidRDefault="007C7E32" w:rsidP="007C7E32">
            <w:pPr>
              <w:jc w:val="both"/>
              <w:rPr>
                <w:sz w:val="18"/>
              </w:rPr>
            </w:pPr>
            <w:proofErr w:type="gramStart"/>
            <w:r w:rsidRPr="007C7E32">
              <w:rPr>
                <w:sz w:val="18"/>
              </w:rPr>
              <w:t>a</w:t>
            </w:r>
            <w:proofErr w:type="gramEnd"/>
            <w:r w:rsidRPr="007C7E32">
              <w:rPr>
                <w:sz w:val="18"/>
              </w:rPr>
              <w:t>. Okul içi iletişimde gösterilen tutum ve davranışlara ilişkin varsayımda bulunur.</w:t>
            </w:r>
          </w:p>
          <w:p w14:paraId="3FDC2109" w14:textId="77777777" w:rsidR="007C7E32" w:rsidRPr="007C7E32" w:rsidRDefault="007C7E32" w:rsidP="007C7E32">
            <w:pPr>
              <w:jc w:val="both"/>
              <w:rPr>
                <w:sz w:val="18"/>
              </w:rPr>
            </w:pPr>
            <w:proofErr w:type="gramStart"/>
            <w:r w:rsidRPr="007C7E32">
              <w:rPr>
                <w:sz w:val="18"/>
              </w:rPr>
              <w:t>b</w:t>
            </w:r>
            <w:proofErr w:type="gramEnd"/>
            <w:r w:rsidRPr="007C7E32">
              <w:rPr>
                <w:sz w:val="18"/>
              </w:rPr>
              <w:t>. Okul içi iletişimde gösterilen tutum ve davranış örüntülerini listeler.</w:t>
            </w:r>
          </w:p>
          <w:p w14:paraId="34000177" w14:textId="7AEC1A73" w:rsidR="007C7E32" w:rsidRPr="006651EA" w:rsidRDefault="007C7E32" w:rsidP="007C7E32">
            <w:pPr>
              <w:rPr>
                <w:sz w:val="20"/>
              </w:rPr>
            </w:pPr>
            <w:proofErr w:type="gramStart"/>
            <w:r w:rsidRPr="007C7E32">
              <w:rPr>
                <w:sz w:val="18"/>
              </w:rPr>
              <w:t>c</w:t>
            </w:r>
            <w:proofErr w:type="gramEnd"/>
            <w:r w:rsidRPr="007C7E32">
              <w:rPr>
                <w:sz w:val="18"/>
              </w:rPr>
              <w:t>. Okul içi iletişimde gösterilen tutum ve davranışları; nezaket kurallarına uygunluk, taraflar üzerindeki duygusal etkiler, okul iklimine katkısı ve iletişim sürecini kolaylaştırma/zorlaştırma durumları bakımından karşılaştırır.</w:t>
            </w:r>
            <w:r>
              <w:rPr>
                <w:sz w:val="18"/>
              </w:rPr>
              <w:t xml:space="preserve"> </w:t>
            </w:r>
            <w:proofErr w:type="gramStart"/>
            <w:r w:rsidRPr="007C7E32">
              <w:rPr>
                <w:sz w:val="18"/>
              </w:rPr>
              <w:t>ç</w:t>
            </w:r>
            <w:proofErr w:type="gramEnd"/>
            <w:r w:rsidRPr="007C7E32">
              <w:rPr>
                <w:sz w:val="18"/>
              </w:rPr>
              <w:t>. Okul içi iletişimde gösterilen tutum ve davranışlara dair önerme sunar.</w:t>
            </w:r>
            <w:r>
              <w:rPr>
                <w:sz w:val="18"/>
              </w:rPr>
              <w:t xml:space="preserve"> </w:t>
            </w:r>
            <w:proofErr w:type="gramStart"/>
            <w:r w:rsidRPr="007C7E32">
              <w:rPr>
                <w:sz w:val="18"/>
              </w:rPr>
              <w:t>d</w:t>
            </w:r>
            <w:proofErr w:type="gramEnd"/>
            <w:r w:rsidRPr="007C7E32">
              <w:rPr>
                <w:sz w:val="18"/>
              </w:rPr>
              <w:t>. Okul içi iletişimde gösterilen tutum ve davranışları değerlendirir.</w:t>
            </w:r>
          </w:p>
        </w:tc>
        <w:tc>
          <w:tcPr>
            <w:tcW w:w="2126" w:type="dxa"/>
            <w:vAlign w:val="center"/>
          </w:tcPr>
          <w:p w14:paraId="7F44F24A" w14:textId="77777777" w:rsidR="007C7E32" w:rsidRPr="00DD2A4C" w:rsidRDefault="007C7E32" w:rsidP="007C7E3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7C7E32" w:rsidRPr="00DD2A4C" w:rsidRDefault="007C7E32" w:rsidP="007C7E3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7C7E32" w:rsidRDefault="007C7E32" w:rsidP="007C7E32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7C7E32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7C7E32" w:rsidRPr="003C1826" w:rsidRDefault="007C7E32" w:rsidP="007C7E32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7C7E32" w:rsidRPr="005A031A" w:rsidRDefault="007C7E32" w:rsidP="007C7E3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7C7E32" w:rsidRPr="009663BC" w:rsidRDefault="007C7E32" w:rsidP="007C7E3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43BD72C" w14:textId="77777777" w:rsidR="007C7E32" w:rsidRPr="007C7E32" w:rsidRDefault="007C7E32" w:rsidP="007C7E32">
            <w:pPr>
              <w:jc w:val="both"/>
              <w:rPr>
                <w:b/>
                <w:sz w:val="19"/>
                <w:szCs w:val="19"/>
              </w:rPr>
            </w:pPr>
            <w:r w:rsidRPr="007C7E32">
              <w:rPr>
                <w:b/>
                <w:sz w:val="19"/>
                <w:szCs w:val="19"/>
              </w:rPr>
              <w:t>GKN.1.3.1. Okul içi iletişimde gösterilen tutum ve davranışlara ilişkin çıkarım yapabilme</w:t>
            </w:r>
          </w:p>
          <w:p w14:paraId="76BA7418" w14:textId="77777777" w:rsidR="007C7E32" w:rsidRPr="007C7E32" w:rsidRDefault="007C7E32" w:rsidP="007C7E32">
            <w:pPr>
              <w:jc w:val="both"/>
              <w:rPr>
                <w:sz w:val="18"/>
              </w:rPr>
            </w:pPr>
            <w:proofErr w:type="gramStart"/>
            <w:r w:rsidRPr="007C7E32">
              <w:rPr>
                <w:sz w:val="18"/>
              </w:rPr>
              <w:t>a</w:t>
            </w:r>
            <w:proofErr w:type="gramEnd"/>
            <w:r w:rsidRPr="007C7E32">
              <w:rPr>
                <w:sz w:val="18"/>
              </w:rPr>
              <w:t>. Okul içi iletişimde gösterilen tutum ve davranışlara ilişkin varsayımda bulunur.</w:t>
            </w:r>
          </w:p>
          <w:p w14:paraId="6A04B700" w14:textId="77777777" w:rsidR="007C7E32" w:rsidRPr="007C7E32" w:rsidRDefault="007C7E32" w:rsidP="007C7E32">
            <w:pPr>
              <w:jc w:val="both"/>
              <w:rPr>
                <w:sz w:val="18"/>
              </w:rPr>
            </w:pPr>
            <w:proofErr w:type="gramStart"/>
            <w:r w:rsidRPr="007C7E32">
              <w:rPr>
                <w:sz w:val="18"/>
              </w:rPr>
              <w:t>b</w:t>
            </w:r>
            <w:proofErr w:type="gramEnd"/>
            <w:r w:rsidRPr="007C7E32">
              <w:rPr>
                <w:sz w:val="18"/>
              </w:rPr>
              <w:t>. Okul içi iletişimde gösterilen tutum ve davranış örüntülerini listeler.</w:t>
            </w:r>
          </w:p>
          <w:p w14:paraId="4794CDC0" w14:textId="51ED659F" w:rsidR="007C7E32" w:rsidRPr="006651EA" w:rsidRDefault="007C7E32" w:rsidP="007C7E32">
            <w:pPr>
              <w:rPr>
                <w:sz w:val="20"/>
              </w:rPr>
            </w:pPr>
            <w:proofErr w:type="gramStart"/>
            <w:r w:rsidRPr="007C7E32">
              <w:rPr>
                <w:sz w:val="18"/>
              </w:rPr>
              <w:t>c</w:t>
            </w:r>
            <w:proofErr w:type="gramEnd"/>
            <w:r w:rsidRPr="007C7E32">
              <w:rPr>
                <w:sz w:val="18"/>
              </w:rPr>
              <w:t>. Okul içi iletişimde gösterilen tutum ve davranışları; nezaket kurallarına uygunluk, taraflar üzerindeki duygusal etkiler, okul iklimine katkısı ve iletişim sürecini kolaylaştırma/zorlaştırma durumları bakımından karşılaştırır.</w:t>
            </w:r>
            <w:r>
              <w:rPr>
                <w:sz w:val="18"/>
              </w:rPr>
              <w:t xml:space="preserve"> </w:t>
            </w:r>
            <w:proofErr w:type="gramStart"/>
            <w:r w:rsidRPr="007C7E32">
              <w:rPr>
                <w:sz w:val="18"/>
              </w:rPr>
              <w:t>ç</w:t>
            </w:r>
            <w:proofErr w:type="gramEnd"/>
            <w:r w:rsidRPr="007C7E32">
              <w:rPr>
                <w:sz w:val="18"/>
              </w:rPr>
              <w:t>. Okul içi iletişimde gösterilen tutum ve davranışlara dair önerme sunar.</w:t>
            </w:r>
            <w:r>
              <w:rPr>
                <w:sz w:val="18"/>
              </w:rPr>
              <w:t xml:space="preserve"> </w:t>
            </w:r>
            <w:proofErr w:type="gramStart"/>
            <w:r w:rsidRPr="007C7E32">
              <w:rPr>
                <w:sz w:val="18"/>
              </w:rPr>
              <w:t>d</w:t>
            </w:r>
            <w:proofErr w:type="gramEnd"/>
            <w:r w:rsidRPr="007C7E32">
              <w:rPr>
                <w:sz w:val="18"/>
              </w:rPr>
              <w:t>. Okul içi iletişimde gösterilen tutum ve davranışları değerlendirir.</w:t>
            </w:r>
          </w:p>
        </w:tc>
        <w:tc>
          <w:tcPr>
            <w:tcW w:w="2268" w:type="dxa"/>
            <w:vAlign w:val="center"/>
          </w:tcPr>
          <w:p w14:paraId="32A623AE" w14:textId="77777777" w:rsidR="007C7E32" w:rsidRPr="00DD2A4C" w:rsidRDefault="007C7E32" w:rsidP="007C7E3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7C7E32" w:rsidRPr="00DD2A4C" w:rsidRDefault="007C7E32" w:rsidP="007C7E3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7C7E32" w:rsidRDefault="007C7E32" w:rsidP="007C7E32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7C7E32" w:rsidRDefault="007C7E32" w:rsidP="007C7E32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7C7E32" w:rsidRPr="00AB37C7" w:rsidRDefault="007C7E32" w:rsidP="007C7E32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7C7E32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7C7E32" w:rsidRDefault="007C7E32" w:rsidP="007C7E32"/>
        </w:tc>
        <w:tc>
          <w:tcPr>
            <w:tcW w:w="515" w:type="dxa"/>
            <w:textDirection w:val="btLr"/>
            <w:vAlign w:val="center"/>
          </w:tcPr>
          <w:p w14:paraId="23F04AF4" w14:textId="3E686F6C" w:rsidR="007C7E32" w:rsidRPr="005A031A" w:rsidRDefault="007C7E32" w:rsidP="007C7E3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7C7E32" w:rsidRPr="009663BC" w:rsidRDefault="007C7E32" w:rsidP="007C7E3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52DDBB40" w14:textId="77777777" w:rsidR="007C7E32" w:rsidRPr="00286D0A" w:rsidRDefault="007C7E32" w:rsidP="007C7E32">
            <w:pPr>
              <w:jc w:val="both"/>
              <w:rPr>
                <w:b/>
                <w:sz w:val="20"/>
              </w:rPr>
            </w:pPr>
            <w:r w:rsidRPr="00286D0A">
              <w:rPr>
                <w:b/>
                <w:sz w:val="20"/>
              </w:rPr>
              <w:t>GKN.1.3.2. Okul kaynaklarını verimli kullanma, temizlik ve tasarruf kültürünü hayatına yansıtabilme</w:t>
            </w:r>
          </w:p>
          <w:p w14:paraId="58737D77" w14:textId="1F65766C" w:rsidR="007C7E32" w:rsidRPr="007C7E32" w:rsidRDefault="007C7E32" w:rsidP="007C7E32">
            <w:pPr>
              <w:jc w:val="both"/>
              <w:rPr>
                <w:sz w:val="19"/>
                <w:szCs w:val="19"/>
              </w:rPr>
            </w:pPr>
            <w:proofErr w:type="gramStart"/>
            <w:r w:rsidRPr="007C7E32">
              <w:rPr>
                <w:sz w:val="19"/>
                <w:szCs w:val="19"/>
              </w:rPr>
              <w:t>a</w:t>
            </w:r>
            <w:proofErr w:type="gramEnd"/>
            <w:r w:rsidRPr="007C7E32">
              <w:rPr>
                <w:sz w:val="19"/>
                <w:szCs w:val="19"/>
              </w:rPr>
              <w:t xml:space="preserve">. Okul kaynaklarını verimli kullanma, temizlik ve tasarruf kültürünü hayatına yansıtma ile ilgili deneyimlerini gözden geçirir. </w:t>
            </w:r>
            <w:proofErr w:type="gramStart"/>
            <w:r w:rsidRPr="007C7E32">
              <w:rPr>
                <w:sz w:val="19"/>
                <w:szCs w:val="19"/>
              </w:rPr>
              <w:t>b</w:t>
            </w:r>
            <w:proofErr w:type="gramEnd"/>
            <w:r w:rsidRPr="007C7E32">
              <w:rPr>
                <w:sz w:val="19"/>
                <w:szCs w:val="19"/>
              </w:rPr>
              <w:t xml:space="preserve">. Okul kaynaklarını verimli kullanma, temizlik ve tasarruf kültürü ile ilgili deneyimlerine dayalı çıkarım yapar. </w:t>
            </w:r>
            <w:proofErr w:type="gramStart"/>
            <w:r w:rsidRPr="007C7E32">
              <w:rPr>
                <w:sz w:val="19"/>
                <w:szCs w:val="19"/>
              </w:rPr>
              <w:t>c</w:t>
            </w:r>
            <w:proofErr w:type="gramEnd"/>
            <w:r w:rsidRPr="007C7E32">
              <w:rPr>
                <w:sz w:val="19"/>
                <w:szCs w:val="19"/>
              </w:rPr>
              <w:t>. Okul kaynaklarını verimli kullanma, temizlik ve tasarruf kültürünü hayatına yansıtabilme ile ilgili ulaşılan çıkarımları değerlendirir.</w:t>
            </w:r>
          </w:p>
        </w:tc>
        <w:tc>
          <w:tcPr>
            <w:tcW w:w="2268" w:type="dxa"/>
            <w:vAlign w:val="center"/>
          </w:tcPr>
          <w:p w14:paraId="61A134C4" w14:textId="77777777" w:rsidR="007C7E32" w:rsidRPr="00DD2A4C" w:rsidRDefault="007C7E32" w:rsidP="007C7E3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7C7E32" w:rsidRPr="00DD2A4C" w:rsidRDefault="007C7E32" w:rsidP="007C7E3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7C7E32" w:rsidRPr="00AB37C7" w:rsidRDefault="007C7E32" w:rsidP="007C7E32">
            <w:pPr>
              <w:jc w:val="center"/>
              <w:rPr>
                <w:b/>
              </w:rPr>
            </w:pPr>
          </w:p>
        </w:tc>
      </w:tr>
      <w:tr w:rsidR="007C7E32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7C7E32" w:rsidRDefault="007C7E32" w:rsidP="007C7E32"/>
        </w:tc>
        <w:tc>
          <w:tcPr>
            <w:tcW w:w="515" w:type="dxa"/>
            <w:textDirection w:val="btLr"/>
            <w:vAlign w:val="center"/>
          </w:tcPr>
          <w:p w14:paraId="4E1E5B0C" w14:textId="346FA11F" w:rsidR="007C7E32" w:rsidRPr="005A031A" w:rsidRDefault="007C7E32" w:rsidP="007C7E32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7C7E32" w:rsidRPr="009663BC" w:rsidRDefault="007C7E32" w:rsidP="007C7E3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E72B06B" w14:textId="77777777" w:rsidR="007C7E32" w:rsidRPr="00286D0A" w:rsidRDefault="007C7E32" w:rsidP="007C7E32">
            <w:pPr>
              <w:jc w:val="both"/>
              <w:rPr>
                <w:b/>
                <w:sz w:val="20"/>
              </w:rPr>
            </w:pPr>
            <w:r w:rsidRPr="00286D0A">
              <w:rPr>
                <w:b/>
                <w:sz w:val="20"/>
              </w:rPr>
              <w:t>GKN.1.3.2. Okul kaynaklarını verimli kullanma, temizlik ve tasarruf kültürünü hayatına yansıtabilme</w:t>
            </w:r>
          </w:p>
          <w:p w14:paraId="36089BC5" w14:textId="20E6C886" w:rsidR="007C7E32" w:rsidRPr="006651EA" w:rsidRDefault="007C7E32" w:rsidP="007C7E32">
            <w:pPr>
              <w:rPr>
                <w:sz w:val="20"/>
              </w:rPr>
            </w:pPr>
            <w:proofErr w:type="gramStart"/>
            <w:r w:rsidRPr="007C7E32">
              <w:rPr>
                <w:sz w:val="19"/>
                <w:szCs w:val="19"/>
              </w:rPr>
              <w:t>a</w:t>
            </w:r>
            <w:proofErr w:type="gramEnd"/>
            <w:r w:rsidRPr="007C7E32">
              <w:rPr>
                <w:sz w:val="19"/>
                <w:szCs w:val="19"/>
              </w:rPr>
              <w:t xml:space="preserve">. Okul kaynaklarını verimli kullanma, temizlik ve tasarruf kültürünü hayatına yansıtma ile ilgili deneyimlerini gözden geçirir. </w:t>
            </w:r>
            <w:proofErr w:type="gramStart"/>
            <w:r w:rsidRPr="007C7E32">
              <w:rPr>
                <w:sz w:val="19"/>
                <w:szCs w:val="19"/>
              </w:rPr>
              <w:t>b</w:t>
            </w:r>
            <w:proofErr w:type="gramEnd"/>
            <w:r w:rsidRPr="007C7E32">
              <w:rPr>
                <w:sz w:val="19"/>
                <w:szCs w:val="19"/>
              </w:rPr>
              <w:t xml:space="preserve">. Okul kaynaklarını verimli kullanma, temizlik ve tasarruf kültürü ile ilgili deneyimlerine dayalı çıkarım yapar. </w:t>
            </w:r>
            <w:proofErr w:type="gramStart"/>
            <w:r w:rsidRPr="007C7E32">
              <w:rPr>
                <w:sz w:val="19"/>
                <w:szCs w:val="19"/>
              </w:rPr>
              <w:t>c</w:t>
            </w:r>
            <w:proofErr w:type="gramEnd"/>
            <w:r w:rsidRPr="007C7E32">
              <w:rPr>
                <w:sz w:val="19"/>
                <w:szCs w:val="19"/>
              </w:rPr>
              <w:t>. Okul kaynaklarını verimli kullanma, temizlik ve tasarruf kültürünü hayatına yansıtabilme ile ilgili ulaşılan çıkarımları değerlendirir.</w:t>
            </w:r>
          </w:p>
        </w:tc>
        <w:tc>
          <w:tcPr>
            <w:tcW w:w="2268" w:type="dxa"/>
            <w:vAlign w:val="center"/>
          </w:tcPr>
          <w:p w14:paraId="034CAC3D" w14:textId="77777777" w:rsidR="007C7E32" w:rsidRPr="00DD2A4C" w:rsidRDefault="007C7E32" w:rsidP="007C7E3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7C7E32" w:rsidRPr="00DD2A4C" w:rsidRDefault="007C7E32" w:rsidP="007C7E3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7C7E32" w:rsidRDefault="007C7E32" w:rsidP="007C7E32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C7E32" w14:paraId="4B163CD4" w14:textId="77777777" w:rsidTr="00AC17CD">
        <w:trPr>
          <w:cantSplit/>
          <w:trHeight w:val="1950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7C7E32" w:rsidRPr="00FB0DCA" w:rsidRDefault="007C7E32" w:rsidP="007C7E32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7C7E32" w:rsidRDefault="007C7E32" w:rsidP="007C7E32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7C7E32" w:rsidRDefault="007C7E32" w:rsidP="007C7E3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4D2B2438" w14:textId="77777777" w:rsidR="007C7E32" w:rsidRPr="00286D0A" w:rsidRDefault="007C7E32" w:rsidP="007C7E32">
            <w:pPr>
              <w:jc w:val="both"/>
              <w:rPr>
                <w:b/>
                <w:sz w:val="20"/>
              </w:rPr>
            </w:pPr>
            <w:r w:rsidRPr="00286D0A">
              <w:rPr>
                <w:b/>
                <w:sz w:val="20"/>
              </w:rPr>
              <w:t>GKN.1.3.2. Okul kaynaklarını verimli kullanma, temizlik ve tasarruf kültürünü hayatına yansıtabilme</w:t>
            </w:r>
          </w:p>
          <w:p w14:paraId="44A47920" w14:textId="0B196704" w:rsidR="007C7E32" w:rsidRDefault="007C7E32" w:rsidP="007C7E32">
            <w:pPr>
              <w:rPr>
                <w:sz w:val="18"/>
                <w:szCs w:val="18"/>
              </w:rPr>
            </w:pPr>
            <w:proofErr w:type="gramStart"/>
            <w:r w:rsidRPr="007C7E32">
              <w:rPr>
                <w:sz w:val="19"/>
                <w:szCs w:val="19"/>
              </w:rPr>
              <w:t>a</w:t>
            </w:r>
            <w:proofErr w:type="gramEnd"/>
            <w:r w:rsidRPr="007C7E32">
              <w:rPr>
                <w:sz w:val="19"/>
                <w:szCs w:val="19"/>
              </w:rPr>
              <w:t xml:space="preserve">. Okul kaynaklarını verimli kullanma, temizlik ve tasarruf kültürünü hayatına yansıtma ile ilgili deneyimlerini gözden geçirir. </w:t>
            </w:r>
            <w:proofErr w:type="gramStart"/>
            <w:r w:rsidRPr="007C7E32">
              <w:rPr>
                <w:sz w:val="19"/>
                <w:szCs w:val="19"/>
              </w:rPr>
              <w:t>b</w:t>
            </w:r>
            <w:proofErr w:type="gramEnd"/>
            <w:r w:rsidRPr="007C7E32">
              <w:rPr>
                <w:sz w:val="19"/>
                <w:szCs w:val="19"/>
              </w:rPr>
              <w:t xml:space="preserve">. Okul kaynaklarını verimli kullanma, temizlik ve tasarruf kültürü ile ilgili deneyimlerine dayalı çıkarım yapar. </w:t>
            </w:r>
            <w:proofErr w:type="gramStart"/>
            <w:r w:rsidRPr="007C7E32">
              <w:rPr>
                <w:sz w:val="19"/>
                <w:szCs w:val="19"/>
              </w:rPr>
              <w:t>c</w:t>
            </w:r>
            <w:proofErr w:type="gramEnd"/>
            <w:r w:rsidRPr="007C7E32">
              <w:rPr>
                <w:sz w:val="19"/>
                <w:szCs w:val="19"/>
              </w:rPr>
              <w:t>. Okul kaynaklarını verimli kullanma, temizlik ve tasarruf kültürünü hayatına yansıtabilme ile ilgili ulaşılan çıkarımları değerlendirir.</w:t>
            </w:r>
          </w:p>
        </w:tc>
        <w:tc>
          <w:tcPr>
            <w:tcW w:w="2127" w:type="dxa"/>
            <w:vAlign w:val="center"/>
          </w:tcPr>
          <w:p w14:paraId="74C7A819" w14:textId="66AC0F82" w:rsidR="007C7E32" w:rsidRPr="00DD2A4C" w:rsidRDefault="007C7E32" w:rsidP="007C7E3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7C7E32" w:rsidRPr="00DD2A4C" w:rsidRDefault="007C7E32" w:rsidP="007C7E3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7C7E32" w:rsidRDefault="007C7E32" w:rsidP="007C7E32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7C7E32" w:rsidRDefault="007C7E32" w:rsidP="007C7E32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7C7E32" w14:paraId="6E3C7282" w14:textId="77777777" w:rsidTr="007C7E32">
        <w:trPr>
          <w:cantSplit/>
          <w:trHeight w:val="2105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7C7E32" w:rsidRPr="005A031A" w:rsidRDefault="007C7E32" w:rsidP="007C7E32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7C7E32" w:rsidRPr="005A031A" w:rsidRDefault="007C7E32" w:rsidP="007C7E3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7C7E32" w:rsidRPr="009663BC" w:rsidRDefault="007C7E32" w:rsidP="007C7E3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26263682" w14:textId="77777777" w:rsidR="007C7E32" w:rsidRPr="00286D0A" w:rsidRDefault="007C7E32" w:rsidP="007C7E32">
            <w:pPr>
              <w:jc w:val="both"/>
              <w:rPr>
                <w:b/>
                <w:sz w:val="20"/>
              </w:rPr>
            </w:pPr>
            <w:r w:rsidRPr="00286D0A">
              <w:rPr>
                <w:b/>
                <w:sz w:val="20"/>
              </w:rPr>
              <w:t>GKN.1.3.2. Okul kaynaklarını verimli kullanma, temizlik ve tasarruf kültürünü hayatına yansıtabilme</w:t>
            </w:r>
          </w:p>
          <w:p w14:paraId="02569845" w14:textId="2305E9C7" w:rsidR="007C7E32" w:rsidRDefault="007C7E32" w:rsidP="007C7E32">
            <w:proofErr w:type="gramStart"/>
            <w:r w:rsidRPr="007C7E32">
              <w:rPr>
                <w:sz w:val="19"/>
                <w:szCs w:val="19"/>
              </w:rPr>
              <w:t>a</w:t>
            </w:r>
            <w:proofErr w:type="gramEnd"/>
            <w:r w:rsidRPr="007C7E32">
              <w:rPr>
                <w:sz w:val="19"/>
                <w:szCs w:val="19"/>
              </w:rPr>
              <w:t xml:space="preserve">. Okul kaynaklarını verimli kullanma, temizlik ve tasarruf kültürünü hayatına yansıtma ile ilgili deneyimlerini gözden geçirir. </w:t>
            </w:r>
            <w:proofErr w:type="gramStart"/>
            <w:r w:rsidRPr="007C7E32">
              <w:rPr>
                <w:sz w:val="19"/>
                <w:szCs w:val="19"/>
              </w:rPr>
              <w:t>b</w:t>
            </w:r>
            <w:proofErr w:type="gramEnd"/>
            <w:r w:rsidRPr="007C7E32">
              <w:rPr>
                <w:sz w:val="19"/>
                <w:szCs w:val="19"/>
              </w:rPr>
              <w:t xml:space="preserve">. Okul kaynaklarını verimli kullanma, temizlik ve tasarruf kültürü ile ilgili deneyimlerine dayalı çıkarım yapar. </w:t>
            </w:r>
            <w:proofErr w:type="gramStart"/>
            <w:r w:rsidRPr="007C7E32">
              <w:rPr>
                <w:sz w:val="19"/>
                <w:szCs w:val="19"/>
              </w:rPr>
              <w:t>c</w:t>
            </w:r>
            <w:proofErr w:type="gramEnd"/>
            <w:r w:rsidRPr="007C7E32">
              <w:rPr>
                <w:sz w:val="19"/>
                <w:szCs w:val="19"/>
              </w:rPr>
              <w:t>. Okul kaynaklarını verimli kullanma, temizlik ve tasarruf kültürünü hayatına yansıtabilme ile ilgili ulaşılan çıkarımları değerlendirir.</w:t>
            </w:r>
          </w:p>
        </w:tc>
        <w:tc>
          <w:tcPr>
            <w:tcW w:w="2127" w:type="dxa"/>
            <w:vAlign w:val="center"/>
          </w:tcPr>
          <w:p w14:paraId="4F1C3A60" w14:textId="77777777" w:rsidR="007C7E32" w:rsidRPr="00DD2A4C" w:rsidRDefault="007C7E32" w:rsidP="007C7E3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7C7E32" w:rsidRPr="00DD2A4C" w:rsidRDefault="007C7E32" w:rsidP="007C7E3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7C7E32" w:rsidRDefault="007C7E32" w:rsidP="007C7E32">
            <w:pPr>
              <w:jc w:val="center"/>
            </w:pPr>
          </w:p>
        </w:tc>
      </w:tr>
      <w:tr w:rsidR="00085BF5" w14:paraId="0E2AD5D4" w14:textId="77777777" w:rsidTr="0039325F">
        <w:trPr>
          <w:cantSplit/>
          <w:trHeight w:val="675"/>
          <w:jc w:val="center"/>
        </w:trPr>
        <w:tc>
          <w:tcPr>
            <w:tcW w:w="573" w:type="dxa"/>
            <w:vMerge/>
          </w:tcPr>
          <w:p w14:paraId="7F263651" w14:textId="77777777" w:rsidR="00085BF5" w:rsidRDefault="00085BF5" w:rsidP="00085BF5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2F69F00C" w14:textId="2EDCE04D" w:rsidR="00085BF5" w:rsidRPr="00AB37C7" w:rsidRDefault="00085BF5" w:rsidP="00085BF5">
            <w:pPr>
              <w:rPr>
                <w:b/>
                <w:color w:val="833C0B" w:themeColor="accent2" w:themeShade="80"/>
                <w:sz w:val="24"/>
              </w:rPr>
            </w:pPr>
            <w:r w:rsidRPr="00085BF5">
              <w:rPr>
                <w:b/>
                <w:sz w:val="28"/>
                <w:szCs w:val="28"/>
              </w:rPr>
              <w:t>4. TEMA: BİR ARADA YAŞAMANIN İNCELİKLERİ</w:t>
            </w:r>
          </w:p>
        </w:tc>
      </w:tr>
      <w:tr w:rsidR="00085BF5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085BF5" w:rsidRDefault="00085BF5" w:rsidP="00085BF5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085BF5" w:rsidRPr="005A031A" w:rsidRDefault="00085BF5" w:rsidP="00085B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085BF5" w:rsidRPr="009663BC" w:rsidRDefault="00085BF5" w:rsidP="00085BF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2C938F6C" w14:textId="77777777" w:rsidR="00403ABD" w:rsidRPr="009724C6" w:rsidRDefault="00403ABD" w:rsidP="00403ABD">
            <w:pPr>
              <w:jc w:val="both"/>
              <w:rPr>
                <w:b/>
                <w:sz w:val="20"/>
              </w:rPr>
            </w:pPr>
            <w:r w:rsidRPr="009724C6">
              <w:rPr>
                <w:b/>
                <w:sz w:val="20"/>
              </w:rPr>
              <w:t>GKN.1.4.1. Toplumsal yaşamda ortak alanlarda görgü kuralları ve nezaketin önemini yorumlayabilme</w:t>
            </w:r>
          </w:p>
          <w:p w14:paraId="33F1DF3A" w14:textId="77777777" w:rsidR="00403ABD" w:rsidRPr="009724C6" w:rsidRDefault="00403ABD" w:rsidP="00403ABD">
            <w:pPr>
              <w:jc w:val="both"/>
              <w:rPr>
                <w:sz w:val="20"/>
              </w:rPr>
            </w:pPr>
            <w:proofErr w:type="gramStart"/>
            <w:r w:rsidRPr="009724C6">
              <w:rPr>
                <w:sz w:val="20"/>
              </w:rPr>
              <w:t>a</w:t>
            </w:r>
            <w:proofErr w:type="gramEnd"/>
            <w:r w:rsidRPr="009724C6">
              <w:rPr>
                <w:sz w:val="20"/>
              </w:rPr>
              <w:t>. Toplumsal yaşamda ortak alanlarda görgü kuralları ve nezaketin önemini inceler.</w:t>
            </w:r>
          </w:p>
          <w:p w14:paraId="3BE9E481" w14:textId="5AEE1AA2" w:rsidR="00085BF5" w:rsidRPr="00403ABD" w:rsidRDefault="00403ABD" w:rsidP="00403ABD">
            <w:pPr>
              <w:jc w:val="both"/>
              <w:rPr>
                <w:sz w:val="20"/>
              </w:rPr>
            </w:pPr>
            <w:proofErr w:type="gramStart"/>
            <w:r w:rsidRPr="009724C6">
              <w:rPr>
                <w:sz w:val="20"/>
              </w:rPr>
              <w:t>b</w:t>
            </w:r>
            <w:proofErr w:type="gramEnd"/>
            <w:r w:rsidRPr="009724C6">
              <w:rPr>
                <w:sz w:val="20"/>
              </w:rPr>
              <w:t>. Toplumsal yaşamda ortak alanlarda görgü kuralları ve nezaketin önemine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ilişkin örnekleri bağlamdan kopmadan dönüştürür.</w:t>
            </w:r>
            <w:r>
              <w:rPr>
                <w:sz w:val="20"/>
              </w:rPr>
              <w:t xml:space="preserve"> </w:t>
            </w:r>
            <w:proofErr w:type="gramStart"/>
            <w:r w:rsidRPr="009724C6">
              <w:rPr>
                <w:sz w:val="20"/>
              </w:rPr>
              <w:t>c</w:t>
            </w:r>
            <w:proofErr w:type="gramEnd"/>
            <w:r w:rsidRPr="009724C6">
              <w:rPr>
                <w:sz w:val="20"/>
              </w:rPr>
              <w:t>. Kendi ifadeleriyle toplumsal yaşamda ortak alanlarda görgü kuralları ve nezaketin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önemini yeniden ifade eder.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085BF5" w:rsidRPr="00DD2A4C" w:rsidRDefault="00085BF5" w:rsidP="00085BF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085BF5" w:rsidRPr="00DD2A4C" w:rsidRDefault="00085BF5" w:rsidP="00085BF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085BF5" w:rsidRPr="00823788" w:rsidRDefault="00085BF5" w:rsidP="00085BF5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403ABD" w14:paraId="0A662FC5" w14:textId="77777777" w:rsidTr="001B419C">
        <w:trPr>
          <w:cantSplit/>
          <w:trHeight w:val="2105"/>
          <w:jc w:val="center"/>
        </w:trPr>
        <w:tc>
          <w:tcPr>
            <w:tcW w:w="573" w:type="dxa"/>
            <w:vMerge/>
          </w:tcPr>
          <w:p w14:paraId="46A985B0" w14:textId="77777777" w:rsidR="00403ABD" w:rsidRDefault="00403ABD" w:rsidP="00403ABD"/>
        </w:tc>
        <w:tc>
          <w:tcPr>
            <w:tcW w:w="516" w:type="dxa"/>
            <w:textDirection w:val="btLr"/>
            <w:vAlign w:val="center"/>
          </w:tcPr>
          <w:p w14:paraId="707A79FD" w14:textId="48AB1A59" w:rsidR="00403ABD" w:rsidRPr="005A031A" w:rsidRDefault="00403ABD" w:rsidP="00403AB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403ABD" w:rsidRPr="009663BC" w:rsidRDefault="00403ABD" w:rsidP="00403AB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25D6D502" w14:textId="77777777" w:rsidR="00403ABD" w:rsidRPr="009724C6" w:rsidRDefault="00403ABD" w:rsidP="00403ABD">
            <w:pPr>
              <w:jc w:val="both"/>
              <w:rPr>
                <w:b/>
                <w:sz w:val="20"/>
              </w:rPr>
            </w:pPr>
            <w:r w:rsidRPr="009724C6">
              <w:rPr>
                <w:b/>
                <w:sz w:val="20"/>
              </w:rPr>
              <w:t>GKN.1.4.1. Toplumsal yaşamda ortak alanlarda görgü kuralları ve nezaketin önemini yorumlayabilme</w:t>
            </w:r>
          </w:p>
          <w:p w14:paraId="3DB683F8" w14:textId="77777777" w:rsidR="00403ABD" w:rsidRPr="009724C6" w:rsidRDefault="00403ABD" w:rsidP="00403ABD">
            <w:pPr>
              <w:jc w:val="both"/>
              <w:rPr>
                <w:sz w:val="20"/>
              </w:rPr>
            </w:pPr>
            <w:proofErr w:type="gramStart"/>
            <w:r w:rsidRPr="009724C6">
              <w:rPr>
                <w:sz w:val="20"/>
              </w:rPr>
              <w:t>a</w:t>
            </w:r>
            <w:proofErr w:type="gramEnd"/>
            <w:r w:rsidRPr="009724C6">
              <w:rPr>
                <w:sz w:val="20"/>
              </w:rPr>
              <w:t>. Toplumsal yaşamda ortak alanlarda görgü kuralları ve nezaketin önemini inceler.</w:t>
            </w:r>
          </w:p>
          <w:p w14:paraId="1841FBD0" w14:textId="1DF19D8F" w:rsidR="00403ABD" w:rsidRPr="006651EA" w:rsidRDefault="00403ABD" w:rsidP="00403ABD">
            <w:pPr>
              <w:rPr>
                <w:sz w:val="20"/>
              </w:rPr>
            </w:pPr>
            <w:proofErr w:type="gramStart"/>
            <w:r w:rsidRPr="009724C6">
              <w:rPr>
                <w:sz w:val="20"/>
              </w:rPr>
              <w:t>b</w:t>
            </w:r>
            <w:proofErr w:type="gramEnd"/>
            <w:r w:rsidRPr="009724C6">
              <w:rPr>
                <w:sz w:val="20"/>
              </w:rPr>
              <w:t>. Toplumsal yaşamda ortak alanlarda görgü kuralları ve nezaketin önemine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ilişkin örnekleri bağlamdan kopmadan dönüştürür.</w:t>
            </w:r>
            <w:r>
              <w:rPr>
                <w:sz w:val="20"/>
              </w:rPr>
              <w:t xml:space="preserve"> </w:t>
            </w:r>
            <w:proofErr w:type="gramStart"/>
            <w:r w:rsidRPr="009724C6">
              <w:rPr>
                <w:sz w:val="20"/>
              </w:rPr>
              <w:t>c</w:t>
            </w:r>
            <w:proofErr w:type="gramEnd"/>
            <w:r w:rsidRPr="009724C6">
              <w:rPr>
                <w:sz w:val="20"/>
              </w:rPr>
              <w:t>. Kendi ifadeleriyle toplumsal yaşamda ortak alanlarda görgü kuralları ve nezaketin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önemini yeniden ifade eder.</w:t>
            </w:r>
          </w:p>
        </w:tc>
        <w:tc>
          <w:tcPr>
            <w:tcW w:w="2127" w:type="dxa"/>
            <w:vAlign w:val="center"/>
          </w:tcPr>
          <w:p w14:paraId="36660D4A" w14:textId="77777777" w:rsidR="00403ABD" w:rsidRPr="00DD2A4C" w:rsidRDefault="00403ABD" w:rsidP="00403AB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403ABD" w:rsidRPr="00DD2A4C" w:rsidRDefault="00403ABD" w:rsidP="00403ABD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403ABD" w:rsidRPr="00AB37C7" w:rsidRDefault="00403ABD" w:rsidP="00403ABD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03ABD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403ABD" w:rsidRPr="003C1826" w:rsidRDefault="00403ABD" w:rsidP="00403ABD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403ABD" w:rsidRPr="005A031A" w:rsidRDefault="00403ABD" w:rsidP="00403ABD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403ABD" w:rsidRPr="009663BC" w:rsidRDefault="00403ABD" w:rsidP="00403AB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73D0DFD" w14:textId="77777777" w:rsidR="00403ABD" w:rsidRPr="009724C6" w:rsidRDefault="00403ABD" w:rsidP="00403ABD">
            <w:pPr>
              <w:jc w:val="both"/>
              <w:rPr>
                <w:b/>
                <w:sz w:val="20"/>
              </w:rPr>
            </w:pPr>
            <w:r w:rsidRPr="009724C6">
              <w:rPr>
                <w:b/>
                <w:sz w:val="20"/>
              </w:rPr>
              <w:t>GKN.1.4.1. Toplumsal yaşamda ortak alanlarda görgü kuralları ve nezaketin önemini yorumlayabilme</w:t>
            </w:r>
          </w:p>
          <w:p w14:paraId="2C4E9F11" w14:textId="77777777" w:rsidR="00403ABD" w:rsidRPr="009724C6" w:rsidRDefault="00403ABD" w:rsidP="00403ABD">
            <w:pPr>
              <w:jc w:val="both"/>
              <w:rPr>
                <w:sz w:val="20"/>
              </w:rPr>
            </w:pPr>
            <w:proofErr w:type="gramStart"/>
            <w:r w:rsidRPr="009724C6">
              <w:rPr>
                <w:sz w:val="20"/>
              </w:rPr>
              <w:t>a</w:t>
            </w:r>
            <w:proofErr w:type="gramEnd"/>
            <w:r w:rsidRPr="009724C6">
              <w:rPr>
                <w:sz w:val="20"/>
              </w:rPr>
              <w:t>. Toplumsal yaşamda ortak alanlarda görgü kuralları ve nezaketin önemini inceler.</w:t>
            </w:r>
          </w:p>
          <w:p w14:paraId="501A8BF7" w14:textId="5F392830" w:rsidR="00403ABD" w:rsidRPr="00944F49" w:rsidRDefault="00403ABD" w:rsidP="00403ABD">
            <w:pPr>
              <w:rPr>
                <w:sz w:val="16"/>
              </w:rPr>
            </w:pPr>
            <w:proofErr w:type="gramStart"/>
            <w:r w:rsidRPr="009724C6">
              <w:rPr>
                <w:sz w:val="20"/>
              </w:rPr>
              <w:t>b</w:t>
            </w:r>
            <w:proofErr w:type="gramEnd"/>
            <w:r w:rsidRPr="009724C6">
              <w:rPr>
                <w:sz w:val="20"/>
              </w:rPr>
              <w:t>. Toplumsal yaşamda ortak alanlarda görgü kuralları ve nezaketin önemine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ilişkin örnekleri bağlamdan kopmadan dönüştürür.</w:t>
            </w:r>
            <w:r>
              <w:rPr>
                <w:sz w:val="20"/>
              </w:rPr>
              <w:t xml:space="preserve"> </w:t>
            </w:r>
            <w:proofErr w:type="gramStart"/>
            <w:r w:rsidRPr="009724C6">
              <w:rPr>
                <w:sz w:val="20"/>
              </w:rPr>
              <w:t>c</w:t>
            </w:r>
            <w:proofErr w:type="gramEnd"/>
            <w:r w:rsidRPr="009724C6">
              <w:rPr>
                <w:sz w:val="20"/>
              </w:rPr>
              <w:t>. Kendi ifadeleriyle toplumsal yaşamda ortak alanlarda görgü kuralları ve nezaketin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önemini yeniden ifade eder.</w:t>
            </w:r>
          </w:p>
        </w:tc>
        <w:tc>
          <w:tcPr>
            <w:tcW w:w="1985" w:type="dxa"/>
            <w:vAlign w:val="center"/>
          </w:tcPr>
          <w:p w14:paraId="25786989" w14:textId="77777777" w:rsidR="00403ABD" w:rsidRPr="00944F49" w:rsidRDefault="00403ABD" w:rsidP="00403ABD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403ABD" w:rsidRPr="00944F49" w:rsidRDefault="00403ABD" w:rsidP="00403ABD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403ABD" w:rsidRPr="00EB3B1F" w:rsidRDefault="00403ABD" w:rsidP="00403ABD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403ABD" w14:paraId="76D9C7B8" w14:textId="77777777" w:rsidTr="00D83D3F">
        <w:trPr>
          <w:cantSplit/>
          <w:trHeight w:val="1536"/>
          <w:jc w:val="center"/>
        </w:trPr>
        <w:tc>
          <w:tcPr>
            <w:tcW w:w="573" w:type="dxa"/>
            <w:vMerge/>
          </w:tcPr>
          <w:p w14:paraId="2AC82ABB" w14:textId="77777777" w:rsidR="00403ABD" w:rsidRDefault="00403ABD" w:rsidP="00403ABD"/>
        </w:tc>
        <w:tc>
          <w:tcPr>
            <w:tcW w:w="515" w:type="dxa"/>
            <w:textDirection w:val="btLr"/>
            <w:vAlign w:val="center"/>
          </w:tcPr>
          <w:p w14:paraId="5C1C16FB" w14:textId="6FC5663E" w:rsidR="00403ABD" w:rsidRPr="005A031A" w:rsidRDefault="00403ABD" w:rsidP="00403AB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403ABD" w:rsidRPr="009663BC" w:rsidRDefault="00403ABD" w:rsidP="00403AB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7B8FDBD" w14:textId="77777777" w:rsidR="00403ABD" w:rsidRPr="009724C6" w:rsidRDefault="00403ABD" w:rsidP="00403ABD">
            <w:pPr>
              <w:jc w:val="both"/>
              <w:rPr>
                <w:b/>
                <w:sz w:val="20"/>
              </w:rPr>
            </w:pPr>
            <w:r w:rsidRPr="009724C6">
              <w:rPr>
                <w:b/>
                <w:sz w:val="20"/>
              </w:rPr>
              <w:t>GKN.1.4.1. Toplumsal yaşamda ortak alanlarda görgü kuralları ve nezaketin önemini yorumlayabilme</w:t>
            </w:r>
          </w:p>
          <w:p w14:paraId="1EEB07F1" w14:textId="77777777" w:rsidR="00403ABD" w:rsidRPr="009724C6" w:rsidRDefault="00403ABD" w:rsidP="00403ABD">
            <w:pPr>
              <w:jc w:val="both"/>
              <w:rPr>
                <w:sz w:val="20"/>
              </w:rPr>
            </w:pPr>
            <w:proofErr w:type="gramStart"/>
            <w:r w:rsidRPr="009724C6">
              <w:rPr>
                <w:sz w:val="20"/>
              </w:rPr>
              <w:t>a</w:t>
            </w:r>
            <w:proofErr w:type="gramEnd"/>
            <w:r w:rsidRPr="009724C6">
              <w:rPr>
                <w:sz w:val="20"/>
              </w:rPr>
              <w:t>. Toplumsal yaşamda ortak alanlarda görgü kuralları ve nezaketin önemini inceler.</w:t>
            </w:r>
          </w:p>
          <w:p w14:paraId="60617744" w14:textId="399C5895" w:rsidR="00403ABD" w:rsidRPr="00944F49" w:rsidRDefault="00403ABD" w:rsidP="00403ABD">
            <w:pPr>
              <w:rPr>
                <w:sz w:val="16"/>
              </w:rPr>
            </w:pPr>
            <w:proofErr w:type="gramStart"/>
            <w:r w:rsidRPr="009724C6">
              <w:rPr>
                <w:sz w:val="20"/>
              </w:rPr>
              <w:t>b</w:t>
            </w:r>
            <w:proofErr w:type="gramEnd"/>
            <w:r w:rsidRPr="009724C6">
              <w:rPr>
                <w:sz w:val="20"/>
              </w:rPr>
              <w:t>. Toplumsal yaşamda ortak alanlarda görgü kuralları ve nezaketin önemine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ilişkin örnekleri bağlamdan kopmadan dönüştürür.</w:t>
            </w:r>
            <w:r>
              <w:rPr>
                <w:sz w:val="20"/>
              </w:rPr>
              <w:t xml:space="preserve"> </w:t>
            </w:r>
            <w:proofErr w:type="gramStart"/>
            <w:r w:rsidRPr="009724C6">
              <w:rPr>
                <w:sz w:val="20"/>
              </w:rPr>
              <w:t>c</w:t>
            </w:r>
            <w:proofErr w:type="gramEnd"/>
            <w:r w:rsidRPr="009724C6">
              <w:rPr>
                <w:sz w:val="20"/>
              </w:rPr>
              <w:t>. Kendi ifadeleriyle toplumsal yaşamda ortak alanlarda görgü kuralları ve nezaketin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önemini yeniden ifade eder.</w:t>
            </w:r>
          </w:p>
        </w:tc>
        <w:tc>
          <w:tcPr>
            <w:tcW w:w="1985" w:type="dxa"/>
            <w:vAlign w:val="center"/>
          </w:tcPr>
          <w:p w14:paraId="16296637" w14:textId="77777777" w:rsidR="00403ABD" w:rsidRPr="00944F49" w:rsidRDefault="00403ABD" w:rsidP="00403ABD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403ABD" w:rsidRPr="00944F49" w:rsidRDefault="00403ABD" w:rsidP="00403ABD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403ABD" w:rsidRPr="005330E2" w:rsidRDefault="00403ABD" w:rsidP="00403ABD">
            <w:pPr>
              <w:jc w:val="center"/>
              <w:rPr>
                <w:b/>
              </w:rPr>
            </w:pPr>
          </w:p>
        </w:tc>
      </w:tr>
      <w:tr w:rsidR="00403ABD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403ABD" w:rsidRDefault="00403ABD" w:rsidP="00403ABD"/>
        </w:tc>
        <w:tc>
          <w:tcPr>
            <w:tcW w:w="515" w:type="dxa"/>
            <w:textDirection w:val="btLr"/>
            <w:vAlign w:val="center"/>
          </w:tcPr>
          <w:p w14:paraId="0E475DFA" w14:textId="698C44DB" w:rsidR="00403ABD" w:rsidRPr="005A031A" w:rsidRDefault="00403ABD" w:rsidP="00403AB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403ABD" w:rsidRPr="009663BC" w:rsidRDefault="00403ABD" w:rsidP="00403AB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D7B8E98" w14:textId="77777777" w:rsidR="00403ABD" w:rsidRPr="009724C6" w:rsidRDefault="00403ABD" w:rsidP="00403ABD">
            <w:pPr>
              <w:jc w:val="both"/>
              <w:rPr>
                <w:b/>
                <w:sz w:val="20"/>
              </w:rPr>
            </w:pPr>
            <w:r w:rsidRPr="009724C6">
              <w:rPr>
                <w:b/>
                <w:sz w:val="20"/>
              </w:rPr>
              <w:t>GKN.1.4.2. Millî ve manevi değerlerin görgü kuralları ve nezaketle ilişkisine dair unsurları çözümleyebilme</w:t>
            </w:r>
          </w:p>
          <w:p w14:paraId="581A0587" w14:textId="77777777" w:rsidR="00403ABD" w:rsidRPr="009724C6" w:rsidRDefault="00403ABD" w:rsidP="00403ABD">
            <w:pPr>
              <w:jc w:val="both"/>
              <w:rPr>
                <w:sz w:val="20"/>
              </w:rPr>
            </w:pPr>
            <w:proofErr w:type="gramStart"/>
            <w:r w:rsidRPr="009724C6">
              <w:rPr>
                <w:sz w:val="20"/>
              </w:rPr>
              <w:t>a</w:t>
            </w:r>
            <w:proofErr w:type="gramEnd"/>
            <w:r w:rsidRPr="009724C6">
              <w:rPr>
                <w:sz w:val="20"/>
              </w:rPr>
              <w:t>. Millî ve manevi değerlerin görgü kuralları ve nezaketle ilişkisine dair unsurları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belirler.</w:t>
            </w:r>
          </w:p>
          <w:p w14:paraId="348378E6" w14:textId="1B05F0DE" w:rsidR="00403ABD" w:rsidRPr="00403ABD" w:rsidRDefault="00403ABD" w:rsidP="00403ABD">
            <w:pPr>
              <w:jc w:val="both"/>
              <w:rPr>
                <w:sz w:val="20"/>
              </w:rPr>
            </w:pPr>
            <w:proofErr w:type="gramStart"/>
            <w:r w:rsidRPr="009724C6">
              <w:rPr>
                <w:sz w:val="20"/>
              </w:rPr>
              <w:t>b</w:t>
            </w:r>
            <w:proofErr w:type="gramEnd"/>
            <w:r w:rsidRPr="009724C6">
              <w:rPr>
                <w:sz w:val="20"/>
              </w:rPr>
              <w:t>. Millî ve manevi değerlerin görgü kuralları ve nezaketle ilişkisine dair unsurlar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arasındaki ilişkileri belirler.</w:t>
            </w:r>
          </w:p>
        </w:tc>
        <w:tc>
          <w:tcPr>
            <w:tcW w:w="1985" w:type="dxa"/>
            <w:vAlign w:val="center"/>
          </w:tcPr>
          <w:p w14:paraId="32C1E832" w14:textId="77777777" w:rsidR="00403ABD" w:rsidRPr="00944F49" w:rsidRDefault="00403ABD" w:rsidP="00403ABD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403ABD" w:rsidRPr="00944F49" w:rsidRDefault="00403ABD" w:rsidP="00403ABD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403ABD" w:rsidRPr="00E12548" w:rsidRDefault="00403ABD" w:rsidP="00403ABD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403ABD" w:rsidRPr="00E12548" w:rsidRDefault="00403ABD" w:rsidP="00403ABD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403ABD" w:rsidRDefault="00403ABD" w:rsidP="00403ABD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403ABD" w:rsidRDefault="00403ABD" w:rsidP="00403ABD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403ABD" w14:paraId="0FDA794C" w14:textId="77777777" w:rsidTr="00D83D3F">
        <w:trPr>
          <w:cantSplit/>
          <w:trHeight w:val="1539"/>
          <w:jc w:val="center"/>
        </w:trPr>
        <w:tc>
          <w:tcPr>
            <w:tcW w:w="573" w:type="dxa"/>
            <w:vMerge/>
          </w:tcPr>
          <w:p w14:paraId="029E0741" w14:textId="77777777" w:rsidR="00403ABD" w:rsidRDefault="00403ABD" w:rsidP="00403ABD"/>
        </w:tc>
        <w:tc>
          <w:tcPr>
            <w:tcW w:w="515" w:type="dxa"/>
            <w:textDirection w:val="btLr"/>
            <w:vAlign w:val="center"/>
          </w:tcPr>
          <w:p w14:paraId="03890502" w14:textId="2AE75D8E" w:rsidR="00403ABD" w:rsidRDefault="00403ABD" w:rsidP="00403AB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403ABD" w:rsidRPr="009663BC" w:rsidRDefault="00403ABD" w:rsidP="00403AB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DF6340A" w14:textId="77777777" w:rsidR="00403ABD" w:rsidRPr="009724C6" w:rsidRDefault="00403ABD" w:rsidP="00403ABD">
            <w:pPr>
              <w:jc w:val="both"/>
              <w:rPr>
                <w:b/>
                <w:sz w:val="20"/>
              </w:rPr>
            </w:pPr>
            <w:r w:rsidRPr="009724C6">
              <w:rPr>
                <w:b/>
                <w:sz w:val="20"/>
              </w:rPr>
              <w:t>GKN.1.4.2. Millî ve manevi değerlerin görgü kuralları ve nezaketle ilişkisine dair unsurları çözümleyebilme</w:t>
            </w:r>
          </w:p>
          <w:p w14:paraId="79373C3B" w14:textId="77777777" w:rsidR="00403ABD" w:rsidRPr="009724C6" w:rsidRDefault="00403ABD" w:rsidP="00403ABD">
            <w:pPr>
              <w:jc w:val="both"/>
              <w:rPr>
                <w:sz w:val="20"/>
              </w:rPr>
            </w:pPr>
            <w:proofErr w:type="gramStart"/>
            <w:r w:rsidRPr="009724C6">
              <w:rPr>
                <w:sz w:val="20"/>
              </w:rPr>
              <w:t>a</w:t>
            </w:r>
            <w:proofErr w:type="gramEnd"/>
            <w:r w:rsidRPr="009724C6">
              <w:rPr>
                <w:sz w:val="20"/>
              </w:rPr>
              <w:t>. Millî ve manevi değerlerin görgü kuralları ve nezaketle ilişkisine dair unsurları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belirler.</w:t>
            </w:r>
          </w:p>
          <w:p w14:paraId="53AC8476" w14:textId="73BB008F" w:rsidR="00403ABD" w:rsidRPr="00403ABD" w:rsidRDefault="00403ABD" w:rsidP="00403ABD">
            <w:pPr>
              <w:jc w:val="both"/>
              <w:rPr>
                <w:sz w:val="20"/>
              </w:rPr>
            </w:pPr>
            <w:proofErr w:type="gramStart"/>
            <w:r w:rsidRPr="009724C6">
              <w:rPr>
                <w:sz w:val="20"/>
              </w:rPr>
              <w:t>b</w:t>
            </w:r>
            <w:proofErr w:type="gramEnd"/>
            <w:r w:rsidRPr="009724C6">
              <w:rPr>
                <w:sz w:val="20"/>
              </w:rPr>
              <w:t>. Millî ve manevi değerlerin görgü kuralları ve nezaketle ilişkisine dair unsurlar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arasındaki ilişkileri belirler.</w:t>
            </w:r>
          </w:p>
        </w:tc>
        <w:tc>
          <w:tcPr>
            <w:tcW w:w="1985" w:type="dxa"/>
            <w:vAlign w:val="center"/>
          </w:tcPr>
          <w:p w14:paraId="1C6296A2" w14:textId="77777777" w:rsidR="00403ABD" w:rsidRPr="00944F49" w:rsidRDefault="00403ABD" w:rsidP="00403ABD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403ABD" w:rsidRPr="00944F49" w:rsidRDefault="00403ABD" w:rsidP="00403ABD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403ABD" w:rsidRDefault="00403ABD" w:rsidP="00403ABD">
            <w:pPr>
              <w:jc w:val="center"/>
            </w:pPr>
          </w:p>
        </w:tc>
      </w:tr>
      <w:tr w:rsidR="00403ABD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403ABD" w:rsidRDefault="00403ABD" w:rsidP="00403ABD"/>
        </w:tc>
        <w:tc>
          <w:tcPr>
            <w:tcW w:w="515" w:type="dxa"/>
            <w:textDirection w:val="btLr"/>
            <w:vAlign w:val="center"/>
          </w:tcPr>
          <w:p w14:paraId="6F30C5AA" w14:textId="2B9654B2" w:rsidR="00403ABD" w:rsidRDefault="00403ABD" w:rsidP="00403AB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403ABD" w:rsidRDefault="00403ABD" w:rsidP="00403AB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81173FE" w14:textId="77777777" w:rsidR="00403ABD" w:rsidRPr="009724C6" w:rsidRDefault="00403ABD" w:rsidP="00403ABD">
            <w:pPr>
              <w:jc w:val="both"/>
              <w:rPr>
                <w:b/>
                <w:sz w:val="20"/>
              </w:rPr>
            </w:pPr>
            <w:r w:rsidRPr="009724C6">
              <w:rPr>
                <w:b/>
                <w:sz w:val="20"/>
              </w:rPr>
              <w:t>GKN.1.4.2. Millî ve manevi değerlerin görgü kuralları ve nezaketle ilişkisine dair unsurları çözümleyebilme</w:t>
            </w:r>
          </w:p>
          <w:p w14:paraId="009BD5D5" w14:textId="77777777" w:rsidR="00403ABD" w:rsidRPr="009724C6" w:rsidRDefault="00403ABD" w:rsidP="00403ABD">
            <w:pPr>
              <w:jc w:val="both"/>
              <w:rPr>
                <w:sz w:val="20"/>
              </w:rPr>
            </w:pPr>
            <w:proofErr w:type="gramStart"/>
            <w:r w:rsidRPr="009724C6">
              <w:rPr>
                <w:sz w:val="20"/>
              </w:rPr>
              <w:t>a</w:t>
            </w:r>
            <w:proofErr w:type="gramEnd"/>
            <w:r w:rsidRPr="009724C6">
              <w:rPr>
                <w:sz w:val="20"/>
              </w:rPr>
              <w:t>. Millî ve manevi değerlerin görgü kuralları ve nezaketle ilişkisine dair unsurları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belirler.</w:t>
            </w:r>
          </w:p>
          <w:p w14:paraId="10ADAF43" w14:textId="228EE823" w:rsidR="00403ABD" w:rsidRPr="00403ABD" w:rsidRDefault="00403ABD" w:rsidP="00403ABD">
            <w:pPr>
              <w:jc w:val="both"/>
              <w:rPr>
                <w:sz w:val="20"/>
              </w:rPr>
            </w:pPr>
            <w:proofErr w:type="gramStart"/>
            <w:r w:rsidRPr="009724C6">
              <w:rPr>
                <w:sz w:val="20"/>
              </w:rPr>
              <w:t>b</w:t>
            </w:r>
            <w:proofErr w:type="gramEnd"/>
            <w:r w:rsidRPr="009724C6">
              <w:rPr>
                <w:sz w:val="20"/>
              </w:rPr>
              <w:t>. Millî ve manevi değerlerin görgü kuralları ve nezaketle ilişkisine dair unsurlar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arasındaki ilişkileri belirler.</w:t>
            </w:r>
          </w:p>
        </w:tc>
        <w:tc>
          <w:tcPr>
            <w:tcW w:w="1985" w:type="dxa"/>
            <w:vAlign w:val="center"/>
          </w:tcPr>
          <w:p w14:paraId="72295D67" w14:textId="3B72356D" w:rsidR="00403ABD" w:rsidRPr="00944F49" w:rsidRDefault="00403ABD" w:rsidP="00403ABD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403ABD" w:rsidRPr="00944F49" w:rsidRDefault="00403ABD" w:rsidP="00403ABD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403ABD" w:rsidRPr="00777DDC" w:rsidRDefault="00403ABD" w:rsidP="00403ABD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50D43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F50D43" w:rsidRPr="005A031A" w:rsidRDefault="00F50D43" w:rsidP="00EE1EA1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F50D43" w:rsidRPr="005A031A" w:rsidRDefault="00F50D43" w:rsidP="00EE1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F50D43" w:rsidRPr="009663BC" w:rsidRDefault="00880BAD" w:rsidP="00EE1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5F6C5922" w14:textId="77777777" w:rsidR="00403ABD" w:rsidRPr="009724C6" w:rsidRDefault="00403ABD" w:rsidP="00403ABD">
            <w:pPr>
              <w:jc w:val="both"/>
              <w:rPr>
                <w:b/>
                <w:sz w:val="20"/>
              </w:rPr>
            </w:pPr>
            <w:r w:rsidRPr="009724C6">
              <w:rPr>
                <w:b/>
                <w:sz w:val="20"/>
              </w:rPr>
              <w:t>GKN.1.4.2. Millî ve manevi değerlerin görgü kuralları ve nezaketle ilişkisine dair unsurları çözümleyebilme</w:t>
            </w:r>
          </w:p>
          <w:p w14:paraId="5AA4660F" w14:textId="77777777" w:rsidR="00403ABD" w:rsidRPr="009724C6" w:rsidRDefault="00403ABD" w:rsidP="00403ABD">
            <w:pPr>
              <w:jc w:val="both"/>
              <w:rPr>
                <w:sz w:val="20"/>
              </w:rPr>
            </w:pPr>
            <w:proofErr w:type="gramStart"/>
            <w:r w:rsidRPr="009724C6">
              <w:rPr>
                <w:sz w:val="20"/>
              </w:rPr>
              <w:t>a</w:t>
            </w:r>
            <w:proofErr w:type="gramEnd"/>
            <w:r w:rsidRPr="009724C6">
              <w:rPr>
                <w:sz w:val="20"/>
              </w:rPr>
              <w:t>. Millî ve manevi değerlerin görgü kuralları ve nezaketle ilişkisine dair unsurları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belirler.</w:t>
            </w:r>
          </w:p>
          <w:p w14:paraId="7AAE5B48" w14:textId="26A463BF" w:rsidR="00F50D43" w:rsidRPr="00E120DC" w:rsidRDefault="00403ABD" w:rsidP="00E120DC">
            <w:pPr>
              <w:jc w:val="both"/>
              <w:rPr>
                <w:sz w:val="20"/>
              </w:rPr>
            </w:pPr>
            <w:proofErr w:type="gramStart"/>
            <w:r w:rsidRPr="009724C6">
              <w:rPr>
                <w:sz w:val="20"/>
              </w:rPr>
              <w:t>b</w:t>
            </w:r>
            <w:proofErr w:type="gramEnd"/>
            <w:r w:rsidRPr="009724C6">
              <w:rPr>
                <w:sz w:val="20"/>
              </w:rPr>
              <w:t>. Millî ve manevi değerlerin görgü kuralları ve nezaketle ilişkisine dair unsurlar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arasındaki ilişkileri belirler.</w:t>
            </w:r>
            <w:bookmarkStart w:id="0" w:name="_GoBack"/>
            <w:bookmarkEnd w:id="0"/>
          </w:p>
        </w:tc>
        <w:tc>
          <w:tcPr>
            <w:tcW w:w="1985" w:type="dxa"/>
            <w:vAlign w:val="center"/>
          </w:tcPr>
          <w:p w14:paraId="0DF0BFF6" w14:textId="3622B6D9" w:rsidR="00F50D43" w:rsidRPr="00C82431" w:rsidRDefault="00F50D43" w:rsidP="00EE1EA1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F50D43" w:rsidRPr="00C82431" w:rsidRDefault="00F50D43" w:rsidP="00EE1EA1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F50D43" w:rsidRDefault="00F50D43" w:rsidP="00EE1EA1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F50D43" w:rsidRPr="00462386" w:rsidRDefault="00F50D43" w:rsidP="00EE1EA1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7C755A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7C755A" w:rsidRDefault="007C755A" w:rsidP="007C755A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7C755A" w:rsidRPr="005A031A" w:rsidRDefault="007C755A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7C755A" w:rsidRPr="009663BC" w:rsidRDefault="00880BAD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7C755A" w:rsidRDefault="007C755A" w:rsidP="0022152F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7C755A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7C755A" w:rsidRDefault="007C755A" w:rsidP="007C755A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7C755A" w:rsidRPr="005A031A" w:rsidRDefault="007C755A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7C755A" w:rsidRPr="009663BC" w:rsidRDefault="00880BAD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7C755A" w:rsidRDefault="007C755A" w:rsidP="0022152F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2ED464CD" w14:textId="77777777" w:rsidR="00B25410" w:rsidRDefault="00B25410" w:rsidP="00B25410">
      <w:pPr>
        <w:pStyle w:val="ListeParagraf"/>
        <w:numPr>
          <w:ilvl w:val="0"/>
          <w:numId w:val="2"/>
        </w:numPr>
        <w:spacing w:line="256" w:lineRule="auto"/>
        <w:ind w:left="227" w:hanging="170"/>
        <w:rPr>
          <w:i/>
          <w:sz w:val="20"/>
        </w:rPr>
      </w:pPr>
      <w:r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07/08/2026</w:t>
      </w:r>
      <w:proofErr w:type="gramEnd"/>
      <w:r>
        <w:rPr>
          <w:i/>
          <w:sz w:val="20"/>
        </w:rPr>
        <w:t xml:space="preserve"> tarihli ve 82 sayılı kararı ile yayınlanan </w:t>
      </w:r>
      <w:r>
        <w:rPr>
          <w:b/>
          <w:i/>
          <w:color w:val="833C0B" w:themeColor="accent2" w:themeShade="80"/>
          <w:sz w:val="20"/>
        </w:rPr>
        <w:t xml:space="preserve">Görgü Kuralları ve Nezaket Dersi Öğretim Programı </w:t>
      </w:r>
      <w:r>
        <w:rPr>
          <w:i/>
          <w:sz w:val="20"/>
        </w:rPr>
        <w:t>dikkate alınarak hazırlanmıştır.</w:t>
      </w:r>
    </w:p>
    <w:p w14:paraId="252BD5C1" w14:textId="1EE3A3ED" w:rsidR="00B25410" w:rsidRDefault="00B25410" w:rsidP="00B25410">
      <w:pPr>
        <w:pStyle w:val="ListeParagraf"/>
        <w:numPr>
          <w:ilvl w:val="0"/>
          <w:numId w:val="2"/>
        </w:numPr>
        <w:spacing w:line="256" w:lineRule="auto"/>
        <w:ind w:left="227" w:hanging="170"/>
        <w:rPr>
          <w:i/>
          <w:sz w:val="20"/>
        </w:rPr>
      </w:pPr>
      <w:r>
        <w:rPr>
          <w:i/>
          <w:sz w:val="20"/>
        </w:rPr>
        <w:t xml:space="preserve">Bu yıllık plan </w:t>
      </w:r>
      <w:r>
        <w:rPr>
          <w:b/>
          <w:i/>
          <w:color w:val="00B050"/>
          <w:sz w:val="20"/>
        </w:rPr>
        <w:t>dersicerik.com</w:t>
      </w:r>
      <w:r>
        <w:rPr>
          <w:i/>
          <w:color w:val="00B050"/>
          <w:sz w:val="20"/>
        </w:rPr>
        <w:t xml:space="preserve"> </w:t>
      </w:r>
      <w:r>
        <w:rPr>
          <w:i/>
          <w:sz w:val="20"/>
        </w:rPr>
        <w:t>ekibi tarafından hazırlanmıştır. İzinsiz paylaşılamaz.</w:t>
      </w:r>
    </w:p>
    <w:p w14:paraId="1E1479F7" w14:textId="77777777" w:rsidR="00FA5E3A" w:rsidRDefault="00FA5E3A" w:rsidP="00FA5E3A">
      <w:pPr>
        <w:pStyle w:val="ListeParagraf"/>
        <w:spacing w:line="256" w:lineRule="auto"/>
        <w:ind w:left="227"/>
        <w:rPr>
          <w:i/>
          <w:sz w:val="20"/>
        </w:rPr>
      </w:pP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56612"/>
    <w:rsid w:val="00085BF5"/>
    <w:rsid w:val="00086BAB"/>
    <w:rsid w:val="000C4350"/>
    <w:rsid w:val="000E08AD"/>
    <w:rsid w:val="000E3BE8"/>
    <w:rsid w:val="000E7C01"/>
    <w:rsid w:val="00107113"/>
    <w:rsid w:val="001124AA"/>
    <w:rsid w:val="00156448"/>
    <w:rsid w:val="00157049"/>
    <w:rsid w:val="0018064C"/>
    <w:rsid w:val="001A744F"/>
    <w:rsid w:val="001A7B98"/>
    <w:rsid w:val="001B419C"/>
    <w:rsid w:val="001B60BF"/>
    <w:rsid w:val="001C113C"/>
    <w:rsid w:val="00202637"/>
    <w:rsid w:val="0022152F"/>
    <w:rsid w:val="002222C2"/>
    <w:rsid w:val="00230876"/>
    <w:rsid w:val="002405EA"/>
    <w:rsid w:val="00264AE7"/>
    <w:rsid w:val="0028512E"/>
    <w:rsid w:val="002B273C"/>
    <w:rsid w:val="002B793D"/>
    <w:rsid w:val="002C77D2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3ABD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A3F0D"/>
    <w:rsid w:val="004A6B8F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0EC1"/>
    <w:rsid w:val="005E1DE5"/>
    <w:rsid w:val="005E7BBF"/>
    <w:rsid w:val="00616694"/>
    <w:rsid w:val="006203B7"/>
    <w:rsid w:val="00621AC2"/>
    <w:rsid w:val="00645AF5"/>
    <w:rsid w:val="006566EA"/>
    <w:rsid w:val="006651EA"/>
    <w:rsid w:val="00670D23"/>
    <w:rsid w:val="0067740A"/>
    <w:rsid w:val="00682D07"/>
    <w:rsid w:val="006850FF"/>
    <w:rsid w:val="006A338E"/>
    <w:rsid w:val="006C11F1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C7E32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0BAD"/>
    <w:rsid w:val="008818D0"/>
    <w:rsid w:val="00892259"/>
    <w:rsid w:val="00894B5F"/>
    <w:rsid w:val="008B5D8D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21401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F0273"/>
    <w:rsid w:val="00B030DF"/>
    <w:rsid w:val="00B21F1F"/>
    <w:rsid w:val="00B25410"/>
    <w:rsid w:val="00B33616"/>
    <w:rsid w:val="00B3452C"/>
    <w:rsid w:val="00B62594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120DC"/>
    <w:rsid w:val="00E32F27"/>
    <w:rsid w:val="00E37C6C"/>
    <w:rsid w:val="00E44BDC"/>
    <w:rsid w:val="00E629CB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96BDC"/>
    <w:rsid w:val="00FA55E2"/>
    <w:rsid w:val="00FA5E3A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10</Pages>
  <Words>3750</Words>
  <Characters>21375</Characters>
  <Application>Microsoft Office Word</Application>
  <DocSecurity>0</DocSecurity>
  <Lines>178</Lines>
  <Paragraphs>50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25075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228</cp:revision>
  <dcterms:created xsi:type="dcterms:W3CDTF">2022-07-04T06:59:00Z</dcterms:created>
  <dcterms:modified xsi:type="dcterms:W3CDTF">2026-09-15T20:56:00Z</dcterms:modified>
  <cp:category>dersicerik.com</cp:category>
  <cp:contentStatus>dersicerik.com</cp:contentStatus>
</cp:coreProperties>
</file>