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D5F" w:rsidRPr="00E237F3" w:rsidRDefault="00B94D5F" w:rsidP="003C5DAE">
      <w:pPr>
        <w:spacing w:after="0"/>
        <w:jc w:val="center"/>
        <w:rPr>
          <w:b/>
          <w:color w:val="FF0000"/>
          <w:sz w:val="32"/>
        </w:rPr>
      </w:pPr>
      <w:proofErr w:type="gramStart"/>
      <w:r w:rsidRPr="00E237F3">
        <w:rPr>
          <w:b/>
          <w:color w:val="FF0000"/>
          <w:sz w:val="32"/>
        </w:rPr>
        <w:t>……………</w:t>
      </w:r>
      <w:r w:rsidR="00ED0219" w:rsidRPr="00E237F3">
        <w:rPr>
          <w:b/>
          <w:color w:val="FF0000"/>
          <w:sz w:val="32"/>
        </w:rPr>
        <w:t>……</w:t>
      </w:r>
      <w:r w:rsidR="00E237F3">
        <w:rPr>
          <w:b/>
          <w:color w:val="FF0000"/>
          <w:sz w:val="32"/>
        </w:rPr>
        <w:t>………..</w:t>
      </w:r>
      <w:r w:rsidR="00ED0219" w:rsidRPr="00E237F3">
        <w:rPr>
          <w:b/>
          <w:color w:val="FF0000"/>
          <w:sz w:val="32"/>
        </w:rPr>
        <w:t>………………</w:t>
      </w:r>
      <w:proofErr w:type="gramEnd"/>
      <w:r w:rsidR="00ED0219" w:rsidRPr="00E237F3">
        <w:rPr>
          <w:b/>
          <w:color w:val="FF0000"/>
          <w:sz w:val="32"/>
        </w:rPr>
        <w:t xml:space="preserve">LİSESİ </w:t>
      </w:r>
      <w:r w:rsidR="00DA4F9A" w:rsidRPr="00E237F3">
        <w:rPr>
          <w:b/>
          <w:color w:val="FF0000"/>
          <w:sz w:val="32"/>
        </w:rPr>
        <w:t>………</w:t>
      </w:r>
      <w:r w:rsidR="00E237F3">
        <w:rPr>
          <w:b/>
          <w:color w:val="FF0000"/>
          <w:sz w:val="32"/>
        </w:rPr>
        <w:t>…...</w:t>
      </w:r>
      <w:bookmarkStart w:id="0" w:name="_GoBack"/>
      <w:bookmarkEnd w:id="0"/>
      <w:r w:rsidR="00DA4F9A" w:rsidRPr="00E237F3">
        <w:rPr>
          <w:b/>
          <w:color w:val="FF0000"/>
          <w:sz w:val="32"/>
        </w:rPr>
        <w:t xml:space="preserve">……… </w:t>
      </w:r>
      <w:r w:rsidR="003C5DAE" w:rsidRPr="00E237F3">
        <w:rPr>
          <w:b/>
          <w:color w:val="FF0000"/>
          <w:sz w:val="32"/>
        </w:rPr>
        <w:t xml:space="preserve">EĞİTİM-ÖĞRETİM YILI </w:t>
      </w:r>
    </w:p>
    <w:p w:rsidR="003C5DAE" w:rsidRPr="00E237F3" w:rsidRDefault="00B94D5F" w:rsidP="003C5DAE">
      <w:pPr>
        <w:spacing w:after="0"/>
        <w:jc w:val="center"/>
        <w:rPr>
          <w:b/>
          <w:color w:val="FF0000"/>
          <w:sz w:val="32"/>
        </w:rPr>
      </w:pPr>
      <w:r w:rsidRPr="00E237F3">
        <w:rPr>
          <w:b/>
          <w:color w:val="FF0000"/>
          <w:sz w:val="32"/>
        </w:rPr>
        <w:t>KLASİK AHLAK METİNLERİ</w:t>
      </w:r>
      <w:r w:rsidR="003C5DAE" w:rsidRPr="00E237F3">
        <w:rPr>
          <w:b/>
          <w:color w:val="FF0000"/>
          <w:sz w:val="32"/>
        </w:rPr>
        <w:t xml:space="preserve"> DERSİ I</w:t>
      </w:r>
      <w:r w:rsidR="006E0E8A" w:rsidRPr="00E237F3">
        <w:rPr>
          <w:b/>
          <w:color w:val="FF0000"/>
          <w:sz w:val="32"/>
        </w:rPr>
        <w:t>I</w:t>
      </w:r>
      <w:r w:rsidR="003C5DAE" w:rsidRPr="00E237F3">
        <w:rPr>
          <w:b/>
          <w:color w:val="FF0000"/>
          <w:sz w:val="32"/>
        </w:rPr>
        <w:t>. DÖNEM I</w:t>
      </w:r>
      <w:r w:rsidR="00B51FFD" w:rsidRPr="00E237F3">
        <w:rPr>
          <w:b/>
          <w:color w:val="FF0000"/>
          <w:sz w:val="32"/>
        </w:rPr>
        <w:t>I</w:t>
      </w:r>
      <w:r w:rsidR="003C5DAE" w:rsidRPr="00E237F3">
        <w:rPr>
          <w:b/>
          <w:color w:val="FF0000"/>
          <w:sz w:val="32"/>
        </w:rPr>
        <w:t>. YAZILI</w:t>
      </w:r>
      <w:r w:rsidR="00E237F3" w:rsidRPr="00E237F3">
        <w:rPr>
          <w:b/>
          <w:color w:val="FF0000"/>
          <w:sz w:val="32"/>
        </w:rPr>
        <w:t xml:space="preserve"> CEVAP ANAHTARI</w:t>
      </w:r>
    </w:p>
    <w:p w:rsidR="00942F26" w:rsidRPr="00942F26" w:rsidRDefault="00942F26" w:rsidP="00942F26">
      <w:pPr>
        <w:spacing w:after="0"/>
        <w:rPr>
          <w:sz w:val="28"/>
        </w:rPr>
      </w:pPr>
      <w:r w:rsidRPr="00942F26">
        <w:rPr>
          <w:sz w:val="28"/>
        </w:rPr>
        <w:t>Ad-</w:t>
      </w:r>
      <w:proofErr w:type="spellStart"/>
      <w:r w:rsidRPr="00942F26">
        <w:rPr>
          <w:sz w:val="28"/>
        </w:rPr>
        <w:t>Soyad</w:t>
      </w:r>
      <w:proofErr w:type="spellEnd"/>
      <w:r w:rsidRPr="00942F26">
        <w:rPr>
          <w:sz w:val="28"/>
        </w:rPr>
        <w:t>:</w:t>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p>
    <w:p w:rsidR="00942F26" w:rsidRPr="00942F26" w:rsidRDefault="00942F26" w:rsidP="00942F26">
      <w:pPr>
        <w:spacing w:after="0"/>
        <w:rPr>
          <w:sz w:val="28"/>
        </w:rPr>
      </w:pPr>
      <w:r w:rsidRPr="00942F26">
        <w:rPr>
          <w:sz w:val="28"/>
        </w:rPr>
        <w:t>Sınıf:</w:t>
      </w:r>
    </w:p>
    <w:p w:rsidR="00942F26" w:rsidRDefault="00942F26" w:rsidP="00942F26">
      <w:pPr>
        <w:spacing w:after="0"/>
        <w:rPr>
          <w:sz w:val="28"/>
        </w:rPr>
      </w:pPr>
      <w:r w:rsidRPr="00942F26">
        <w:rPr>
          <w:sz w:val="28"/>
        </w:rPr>
        <w:t>No:</w:t>
      </w:r>
    </w:p>
    <w:p w:rsidR="0043005C" w:rsidRDefault="0043005C" w:rsidP="00C0151B">
      <w:pPr>
        <w:spacing w:after="0" w:line="276" w:lineRule="auto"/>
        <w:rPr>
          <w:color w:val="000000" w:themeColor="text1"/>
        </w:rPr>
      </w:pPr>
    </w:p>
    <w:p w:rsidR="00391D24" w:rsidRPr="00BF5AA3" w:rsidRDefault="00B51FFD" w:rsidP="00BF5AA3">
      <w:pPr>
        <w:spacing w:after="0" w:line="276" w:lineRule="auto"/>
        <w:jc w:val="both"/>
        <w:rPr>
          <w:color w:val="000000" w:themeColor="text1"/>
        </w:rPr>
      </w:pPr>
      <w:r w:rsidRPr="00BF5AA3">
        <w:rPr>
          <w:b/>
          <w:color w:val="000000" w:themeColor="text1"/>
        </w:rPr>
        <w:t>1</w:t>
      </w:r>
      <w:r w:rsidR="00C0151B" w:rsidRPr="00BF5AA3">
        <w:rPr>
          <w:b/>
          <w:color w:val="000000" w:themeColor="text1"/>
        </w:rPr>
        <w:t>)</w:t>
      </w:r>
      <w:r w:rsidR="004517EA" w:rsidRPr="00BF5AA3">
        <w:rPr>
          <w:color w:val="000000" w:themeColor="text1"/>
        </w:rPr>
        <w:t xml:space="preserve"> </w:t>
      </w:r>
      <w:r w:rsidR="00391D24" w:rsidRPr="00BF5AA3">
        <w:rPr>
          <w:color w:val="000000" w:themeColor="text1"/>
        </w:rPr>
        <w:t>Hacı Bayram-ı Velî</w:t>
      </w:r>
    </w:p>
    <w:p w:rsidR="00870F51" w:rsidRPr="00BF5AA3" w:rsidRDefault="00870F51" w:rsidP="00BF5AA3">
      <w:pPr>
        <w:spacing w:after="0" w:line="276" w:lineRule="auto"/>
        <w:jc w:val="both"/>
        <w:rPr>
          <w:color w:val="000000" w:themeColor="text1"/>
        </w:rPr>
      </w:pPr>
    </w:p>
    <w:p w:rsidR="00BF5AA3" w:rsidRPr="00BF5AA3" w:rsidRDefault="00870F51" w:rsidP="00BF5AA3">
      <w:pPr>
        <w:spacing w:after="0" w:line="276" w:lineRule="auto"/>
        <w:jc w:val="both"/>
        <w:rPr>
          <w:color w:val="000000" w:themeColor="text1"/>
        </w:rPr>
      </w:pPr>
      <w:r w:rsidRPr="00BF5AA3">
        <w:rPr>
          <w:b/>
          <w:color w:val="000000" w:themeColor="text1"/>
        </w:rPr>
        <w:t>2)</w:t>
      </w:r>
      <w:r w:rsidRPr="00BF5AA3">
        <w:rPr>
          <w:color w:val="000000" w:themeColor="text1"/>
        </w:rPr>
        <w:t xml:space="preserve"> </w:t>
      </w:r>
      <w:r w:rsidR="00BF5AA3" w:rsidRPr="00BF5AA3">
        <w:rPr>
          <w:color w:val="000000" w:themeColor="text1"/>
        </w:rPr>
        <w:t>Türk halk edebiyatının yetiştirdiği en önemli isimlerden olan Karacaoğlan,</w:t>
      </w:r>
      <w:r w:rsidR="00BF5AA3">
        <w:rPr>
          <w:color w:val="000000" w:themeColor="text1"/>
        </w:rPr>
        <w:t xml:space="preserve"> </w:t>
      </w:r>
      <w:r w:rsidR="00BF5AA3" w:rsidRPr="00BF5AA3">
        <w:rPr>
          <w:color w:val="000000" w:themeColor="text1"/>
        </w:rPr>
        <w:t>hakkında en çok araştırma ve inceleme yapılan halk şairlerinden biridir. Doğum tarihi ve yaşadığı dönem tam olarak bilinmeyen Karacaoğlan’ın</w:t>
      </w:r>
      <w:r w:rsidR="00BF5AA3">
        <w:rPr>
          <w:color w:val="000000" w:themeColor="text1"/>
        </w:rPr>
        <w:t xml:space="preserve"> </w:t>
      </w:r>
      <w:r w:rsidR="00BF5AA3" w:rsidRPr="00BF5AA3">
        <w:rPr>
          <w:color w:val="000000" w:themeColor="text1"/>
        </w:rPr>
        <w:t>17. yüzyılda Adana-Mersin bölgesinde yaşadığı kabul edilmektedir.</w:t>
      </w:r>
      <w:r w:rsidR="00BF5AA3">
        <w:rPr>
          <w:color w:val="000000" w:themeColor="text1"/>
        </w:rPr>
        <w:t xml:space="preserve"> </w:t>
      </w:r>
      <w:r w:rsidR="00BF5AA3" w:rsidRPr="00BF5AA3">
        <w:rPr>
          <w:color w:val="000000" w:themeColor="text1"/>
        </w:rPr>
        <w:t>Birçok şair Karacaoğlan mahlası kullanmış ve birçok bölge Karacaoğlan’ı</w:t>
      </w:r>
      <w:r w:rsidR="00BF5AA3">
        <w:rPr>
          <w:color w:val="000000" w:themeColor="text1"/>
        </w:rPr>
        <w:t xml:space="preserve"> </w:t>
      </w:r>
      <w:r w:rsidR="00BF5AA3" w:rsidRPr="00BF5AA3">
        <w:rPr>
          <w:color w:val="000000" w:themeColor="text1"/>
        </w:rPr>
        <w:t>sahiplenmek istemiştir.</w:t>
      </w:r>
      <w:r w:rsidR="00BF5AA3">
        <w:rPr>
          <w:color w:val="000000" w:themeColor="text1"/>
        </w:rPr>
        <w:t xml:space="preserve"> </w:t>
      </w:r>
      <w:r w:rsidR="00BF5AA3" w:rsidRPr="00BF5AA3">
        <w:rPr>
          <w:color w:val="000000" w:themeColor="text1"/>
        </w:rPr>
        <w:t>Lirik, didaktik ve pastoral şiir türlerinde ayrılık, gurbet, sıla özlemi, ölüm, aşk,</w:t>
      </w:r>
    </w:p>
    <w:p w:rsidR="00870F51" w:rsidRPr="00BF5AA3" w:rsidRDefault="00BF5AA3" w:rsidP="00BF5AA3">
      <w:pPr>
        <w:spacing w:after="0" w:line="276" w:lineRule="auto"/>
        <w:jc w:val="both"/>
        <w:rPr>
          <w:color w:val="000000" w:themeColor="text1"/>
        </w:rPr>
      </w:pPr>
      <w:proofErr w:type="gramStart"/>
      <w:r w:rsidRPr="00BF5AA3">
        <w:rPr>
          <w:color w:val="000000" w:themeColor="text1"/>
        </w:rPr>
        <w:t>tabiat</w:t>
      </w:r>
      <w:proofErr w:type="gramEnd"/>
      <w:r w:rsidRPr="00BF5AA3">
        <w:rPr>
          <w:color w:val="000000" w:themeColor="text1"/>
        </w:rPr>
        <w:t xml:space="preserve"> ve sosyal olayları işlemiştir. Şiirlerinde başta koşma olmak üzere türkü,</w:t>
      </w:r>
      <w:r>
        <w:rPr>
          <w:color w:val="000000" w:themeColor="text1"/>
        </w:rPr>
        <w:t xml:space="preserve"> </w:t>
      </w:r>
      <w:r w:rsidRPr="00BF5AA3">
        <w:rPr>
          <w:color w:val="000000" w:themeColor="text1"/>
        </w:rPr>
        <w:t>semai, varsağı ve destan nazım şekillerini kullanmıştır. Duygu ve düşüncelerini</w:t>
      </w:r>
      <w:r>
        <w:rPr>
          <w:color w:val="000000" w:themeColor="text1"/>
        </w:rPr>
        <w:t xml:space="preserve"> </w:t>
      </w:r>
      <w:r w:rsidRPr="00BF5AA3">
        <w:rPr>
          <w:color w:val="000000" w:themeColor="text1"/>
        </w:rPr>
        <w:t>içten bir şekilde yansıtmış, yalın ve temiz bir Türkçe kullanmıştır. Karacaoğlan’ın</w:t>
      </w:r>
      <w:r>
        <w:rPr>
          <w:color w:val="000000" w:themeColor="text1"/>
        </w:rPr>
        <w:t xml:space="preserve"> </w:t>
      </w:r>
      <w:r w:rsidRPr="00BF5AA3">
        <w:rPr>
          <w:color w:val="000000" w:themeColor="text1"/>
        </w:rPr>
        <w:t>şiirlerindeki söyleyiş güzelliği ile Âşık Ömer, Kayıkçı Kul Mustafa</w:t>
      </w:r>
      <w:r>
        <w:rPr>
          <w:color w:val="000000" w:themeColor="text1"/>
        </w:rPr>
        <w:t xml:space="preserve"> </w:t>
      </w:r>
      <w:r w:rsidRPr="00BF5AA3">
        <w:rPr>
          <w:color w:val="000000" w:themeColor="text1"/>
        </w:rPr>
        <w:t xml:space="preserve">ve </w:t>
      </w:r>
      <w:proofErr w:type="spellStart"/>
      <w:r w:rsidRPr="00BF5AA3">
        <w:rPr>
          <w:color w:val="000000" w:themeColor="text1"/>
        </w:rPr>
        <w:t>Gevherî</w:t>
      </w:r>
      <w:proofErr w:type="spellEnd"/>
      <w:r w:rsidRPr="00BF5AA3">
        <w:rPr>
          <w:color w:val="000000" w:themeColor="text1"/>
        </w:rPr>
        <w:t xml:space="preserve"> başta olmak üzere Türk halk şairlerinin pek çoğunu etkilemiştir.</w:t>
      </w:r>
      <w:r>
        <w:rPr>
          <w:color w:val="000000" w:themeColor="text1"/>
        </w:rPr>
        <w:t xml:space="preserve"> </w:t>
      </w:r>
      <w:r w:rsidRPr="00BF5AA3">
        <w:rPr>
          <w:color w:val="000000" w:themeColor="text1"/>
        </w:rPr>
        <w:t>Sonraki yüzyıllarda şiirleri bestelenerek türkü ve şarkı olarak söylenmiştir.</w:t>
      </w:r>
      <w:r>
        <w:rPr>
          <w:color w:val="000000" w:themeColor="text1"/>
        </w:rPr>
        <w:t xml:space="preserve"> </w:t>
      </w:r>
      <w:r w:rsidRPr="00BF5AA3">
        <w:rPr>
          <w:color w:val="000000" w:themeColor="text1"/>
        </w:rPr>
        <w:t>Şiirleri Türk insanını ve şairlerini derinden etkilemiştir. Mısır, Suriye, Rumeli,</w:t>
      </w:r>
      <w:r>
        <w:rPr>
          <w:color w:val="000000" w:themeColor="text1"/>
        </w:rPr>
        <w:t xml:space="preserve"> </w:t>
      </w:r>
      <w:r w:rsidRPr="00BF5AA3">
        <w:rPr>
          <w:color w:val="000000" w:themeColor="text1"/>
        </w:rPr>
        <w:t>Trablus’u gezdiği şiirlerinden anlaşılan sanatçının önemli eseri Nemçe Destanı’dır.</w:t>
      </w:r>
    </w:p>
    <w:p w:rsidR="00944BD9" w:rsidRPr="00BF5AA3" w:rsidRDefault="00944BD9" w:rsidP="00BF5AA3">
      <w:pPr>
        <w:spacing w:after="0" w:line="276" w:lineRule="auto"/>
        <w:jc w:val="both"/>
        <w:rPr>
          <w:color w:val="000000" w:themeColor="text1"/>
        </w:rPr>
      </w:pPr>
    </w:p>
    <w:p w:rsidR="00944BD9" w:rsidRPr="00BF5AA3" w:rsidRDefault="00944BD9" w:rsidP="00BF5AA3">
      <w:pPr>
        <w:spacing w:after="0" w:line="276" w:lineRule="auto"/>
        <w:jc w:val="both"/>
        <w:rPr>
          <w:color w:val="000000" w:themeColor="text1"/>
        </w:rPr>
      </w:pPr>
      <w:r w:rsidRPr="00E20598">
        <w:rPr>
          <w:b/>
          <w:color w:val="000000" w:themeColor="text1"/>
        </w:rPr>
        <w:t>3)</w:t>
      </w:r>
      <w:r w:rsidRPr="00BF5AA3">
        <w:rPr>
          <w:color w:val="000000" w:themeColor="text1"/>
        </w:rPr>
        <w:t xml:space="preserve"> </w:t>
      </w:r>
      <w:r w:rsidR="00E20598" w:rsidRPr="00E20598">
        <w:rPr>
          <w:color w:val="000000" w:themeColor="text1"/>
        </w:rPr>
        <w:t xml:space="preserve">Neşet Ertaş’ın felsefesinde "yolcu" kavramı, yalnızca mekânsal bir yer değiştirmeyi değil, insanın doğumla ölüm arasındaki varoluşsal serüvenini ve bu süreçteki ahlaki olgunlaşma çabasını temsil eder. O, insanı bir "yolcu" olarak tanımlayarak </w:t>
      </w:r>
      <w:r w:rsidR="00E20598">
        <w:rPr>
          <w:color w:val="000000" w:themeColor="text1"/>
        </w:rPr>
        <w:t>içsel sorgulamalara davet eder.</w:t>
      </w:r>
    </w:p>
    <w:p w:rsidR="00703128" w:rsidRPr="00BF5AA3" w:rsidRDefault="00703128" w:rsidP="00BF5AA3">
      <w:pPr>
        <w:spacing w:after="0" w:line="276" w:lineRule="auto"/>
        <w:jc w:val="both"/>
        <w:rPr>
          <w:color w:val="000000" w:themeColor="text1"/>
        </w:rPr>
      </w:pPr>
    </w:p>
    <w:p w:rsidR="00D64A57" w:rsidRPr="00BF5AA3" w:rsidRDefault="00D64A57" w:rsidP="00BF5AA3">
      <w:pPr>
        <w:spacing w:after="0" w:line="276" w:lineRule="auto"/>
        <w:jc w:val="both"/>
        <w:rPr>
          <w:color w:val="000000" w:themeColor="text1"/>
        </w:rPr>
      </w:pPr>
    </w:p>
    <w:p w:rsidR="00D64A57" w:rsidRPr="00BF5AA3" w:rsidRDefault="00F2571F" w:rsidP="00BF5AA3">
      <w:pPr>
        <w:spacing w:after="0" w:line="276" w:lineRule="auto"/>
        <w:jc w:val="both"/>
        <w:rPr>
          <w:color w:val="000000" w:themeColor="text1"/>
        </w:rPr>
      </w:pPr>
      <w:r w:rsidRPr="00FA6134">
        <w:rPr>
          <w:b/>
          <w:color w:val="000000" w:themeColor="text1"/>
        </w:rPr>
        <w:t>4)</w:t>
      </w:r>
      <w:r w:rsidR="00E20598">
        <w:rPr>
          <w:color w:val="000000" w:themeColor="text1"/>
        </w:rPr>
        <w:t xml:space="preserve"> </w:t>
      </w:r>
      <w:proofErr w:type="spellStart"/>
      <w:r w:rsidR="00E20598">
        <w:rPr>
          <w:color w:val="000000" w:themeColor="text1"/>
        </w:rPr>
        <w:t>F</w:t>
      </w:r>
      <w:r w:rsidR="00E20598" w:rsidRPr="00E20598">
        <w:rPr>
          <w:color w:val="000000" w:themeColor="text1"/>
        </w:rPr>
        <w:t>ârâbî’nin</w:t>
      </w:r>
      <w:proofErr w:type="spellEnd"/>
      <w:r w:rsidR="00E20598" w:rsidRPr="00E20598">
        <w:rPr>
          <w:color w:val="000000" w:themeColor="text1"/>
        </w:rPr>
        <w:t xml:space="preserve"> siyaset ve ahlak felsefesi (özellikle el-</w:t>
      </w:r>
      <w:proofErr w:type="spellStart"/>
      <w:r w:rsidR="00E20598" w:rsidRPr="00E20598">
        <w:rPr>
          <w:color w:val="000000" w:themeColor="text1"/>
        </w:rPr>
        <w:t>Medinetü’l</w:t>
      </w:r>
      <w:proofErr w:type="spellEnd"/>
      <w:r w:rsidR="00E20598" w:rsidRPr="00E20598">
        <w:rPr>
          <w:color w:val="000000" w:themeColor="text1"/>
        </w:rPr>
        <w:t>-</w:t>
      </w:r>
      <w:proofErr w:type="spellStart"/>
      <w:r w:rsidR="00E20598" w:rsidRPr="00E20598">
        <w:rPr>
          <w:color w:val="000000" w:themeColor="text1"/>
        </w:rPr>
        <w:t>Fâzıla</w:t>
      </w:r>
      <w:proofErr w:type="spellEnd"/>
      <w:r w:rsidR="00E20598" w:rsidRPr="00E20598">
        <w:rPr>
          <w:color w:val="000000" w:themeColor="text1"/>
        </w:rPr>
        <w:t xml:space="preserve"> eseri), birey ile toplum arasındaki ilişkiyi bir organizmanın organları arasındaki uyuma benzetir.</w:t>
      </w:r>
      <w:r w:rsidR="00E20598">
        <w:rPr>
          <w:color w:val="000000" w:themeColor="text1"/>
        </w:rPr>
        <w:t xml:space="preserve"> </w:t>
      </w:r>
      <w:proofErr w:type="spellStart"/>
      <w:r w:rsidR="00E20598" w:rsidRPr="00E20598">
        <w:rPr>
          <w:color w:val="000000" w:themeColor="text1"/>
        </w:rPr>
        <w:t>Fârâbî’nin</w:t>
      </w:r>
      <w:proofErr w:type="spellEnd"/>
      <w:r w:rsidR="00E20598" w:rsidRPr="00E20598">
        <w:rPr>
          <w:color w:val="000000" w:themeColor="text1"/>
        </w:rPr>
        <w:t xml:space="preserve"> sisteminde bireysel mutluluğun yaşanmadığı bir ortamda toplumsal mutluluktan söz etmek mümkün değildir. Çünkü toplumun amacı zaten bireyi en yüksek hayra (saadete) ulaştırmaktır. Eğer birey bu noktaya varamıyorsa, toplum işlevini yerine getiremiyor demektir.</w:t>
      </w:r>
    </w:p>
    <w:p w:rsidR="00F2571F" w:rsidRPr="00BF5AA3" w:rsidRDefault="00F2571F" w:rsidP="00BF5AA3">
      <w:pPr>
        <w:spacing w:after="0" w:line="276" w:lineRule="auto"/>
        <w:jc w:val="both"/>
        <w:rPr>
          <w:color w:val="000000" w:themeColor="text1"/>
        </w:rPr>
      </w:pPr>
    </w:p>
    <w:p w:rsidR="00F2571F" w:rsidRPr="00BF5AA3" w:rsidRDefault="00F2571F" w:rsidP="00BF5AA3">
      <w:pPr>
        <w:spacing w:after="0" w:line="276" w:lineRule="auto"/>
        <w:jc w:val="both"/>
        <w:rPr>
          <w:color w:val="000000" w:themeColor="text1"/>
        </w:rPr>
      </w:pPr>
    </w:p>
    <w:p w:rsidR="00F2571F" w:rsidRPr="00BF5AA3" w:rsidRDefault="00F2571F" w:rsidP="00BF5AA3">
      <w:pPr>
        <w:spacing w:after="0" w:line="276" w:lineRule="auto"/>
        <w:jc w:val="both"/>
        <w:rPr>
          <w:color w:val="000000" w:themeColor="text1"/>
        </w:rPr>
      </w:pPr>
    </w:p>
    <w:p w:rsidR="00F2571F" w:rsidRPr="00BF5AA3" w:rsidRDefault="00CC7768" w:rsidP="00BF5AA3">
      <w:pPr>
        <w:spacing w:after="0" w:line="276" w:lineRule="auto"/>
        <w:jc w:val="both"/>
        <w:rPr>
          <w:color w:val="000000" w:themeColor="text1"/>
        </w:rPr>
      </w:pPr>
      <w:r w:rsidRPr="00FA6134">
        <w:rPr>
          <w:b/>
          <w:color w:val="000000" w:themeColor="text1"/>
        </w:rPr>
        <w:t>5)</w:t>
      </w:r>
      <w:r w:rsidRPr="00BF5AA3">
        <w:rPr>
          <w:color w:val="000000" w:themeColor="text1"/>
        </w:rPr>
        <w:t xml:space="preserve"> </w:t>
      </w:r>
      <w:r w:rsidR="00FA6134" w:rsidRPr="00FA6134">
        <w:rPr>
          <w:color w:val="000000" w:themeColor="text1"/>
        </w:rPr>
        <w:t>Akıl ve özgür irade, birbirini tamamlayan iki dişli gibidir; akıl bir pusula, özgür irade ise o pusulanın gösterdiği yöne doğru atılan adımdır. Felsefi açıdan bakıldığında, akıl olmadan irade "kör", irade olmadan akıl ise "eylemsiz" kalır.</w:t>
      </w:r>
      <w:r w:rsidR="00FA6134">
        <w:rPr>
          <w:color w:val="000000" w:themeColor="text1"/>
        </w:rPr>
        <w:t xml:space="preserve"> </w:t>
      </w:r>
      <w:r w:rsidR="00FA6134" w:rsidRPr="00FA6134">
        <w:rPr>
          <w:color w:val="000000" w:themeColor="text1"/>
        </w:rPr>
        <w:t>Akıl bize "neyi yapabileceğimizi" gösterir, özgür irade ise "neyi yapacağımıza" karar verir. Erdemli bir yaşam, aklın aydınlattığı yolda iradenin kararlılıkla yürümesidir.</w:t>
      </w:r>
    </w:p>
    <w:p w:rsidR="00F2571F" w:rsidRPr="00BF5AA3" w:rsidRDefault="00F2571F" w:rsidP="00BF5AA3">
      <w:pPr>
        <w:spacing w:after="0" w:line="276" w:lineRule="auto"/>
        <w:jc w:val="both"/>
        <w:rPr>
          <w:color w:val="000000" w:themeColor="text1"/>
        </w:rPr>
      </w:pPr>
    </w:p>
    <w:p w:rsidR="00F2571F" w:rsidRPr="00BF5AA3" w:rsidRDefault="00F2571F" w:rsidP="00BF5AA3">
      <w:pPr>
        <w:spacing w:after="0" w:line="276" w:lineRule="auto"/>
        <w:jc w:val="both"/>
        <w:rPr>
          <w:color w:val="000000" w:themeColor="text1"/>
        </w:rPr>
      </w:pPr>
    </w:p>
    <w:p w:rsidR="00CC7768" w:rsidRPr="00BF5AA3" w:rsidRDefault="00CC7768" w:rsidP="00BF5AA3">
      <w:pPr>
        <w:spacing w:after="0" w:line="276" w:lineRule="auto"/>
        <w:jc w:val="both"/>
        <w:rPr>
          <w:color w:val="000000" w:themeColor="text1"/>
        </w:rPr>
      </w:pPr>
    </w:p>
    <w:p w:rsidR="00CC7768" w:rsidRPr="00BF5AA3" w:rsidRDefault="00CC7768" w:rsidP="00BF5AA3">
      <w:pPr>
        <w:spacing w:after="0" w:line="276" w:lineRule="auto"/>
        <w:jc w:val="both"/>
        <w:rPr>
          <w:color w:val="000000" w:themeColor="text1"/>
        </w:rPr>
      </w:pPr>
    </w:p>
    <w:p w:rsidR="00CC7768" w:rsidRPr="00BF5AA3" w:rsidRDefault="00CC7768" w:rsidP="00BF5AA3">
      <w:pPr>
        <w:spacing w:after="0" w:line="276" w:lineRule="auto"/>
        <w:jc w:val="both"/>
        <w:rPr>
          <w:color w:val="000000" w:themeColor="text1"/>
        </w:rPr>
      </w:pPr>
    </w:p>
    <w:p w:rsidR="00FA6134" w:rsidRPr="00FA6134" w:rsidRDefault="00F2571F" w:rsidP="00FA6134">
      <w:pPr>
        <w:spacing w:after="0" w:line="276" w:lineRule="auto"/>
        <w:jc w:val="both"/>
        <w:rPr>
          <w:i/>
          <w:color w:val="000000" w:themeColor="text1"/>
        </w:rPr>
      </w:pPr>
      <w:r w:rsidRPr="00601226">
        <w:rPr>
          <w:b/>
          <w:color w:val="000000" w:themeColor="text1"/>
        </w:rPr>
        <w:t>6</w:t>
      </w:r>
      <w:r w:rsidR="00CC7768" w:rsidRPr="00601226">
        <w:rPr>
          <w:b/>
          <w:color w:val="000000" w:themeColor="text1"/>
        </w:rPr>
        <w:t>)</w:t>
      </w:r>
      <w:r w:rsidRPr="00BF5AA3">
        <w:rPr>
          <w:color w:val="000000" w:themeColor="text1"/>
        </w:rPr>
        <w:t xml:space="preserve"> </w:t>
      </w:r>
      <w:r w:rsidR="00FA6134" w:rsidRPr="00FA6134">
        <w:rPr>
          <w:i/>
          <w:color w:val="000000" w:themeColor="text1"/>
        </w:rPr>
        <w:t xml:space="preserve">Bu dizeler, bireysel bir ahlak uyarısı gibi görünse de aslında toplumsal barışın en temel yapı taşlarından birini temsil eder. Helal-haram bilinci, sadece "öte dünya" korkusuyla sınırlı değildir; bu bilinç, toplumsal dokuyu bir arada tutan güven (itimat) mekanizmasının ta </w:t>
      </w:r>
      <w:proofErr w:type="spellStart"/>
      <w:proofErr w:type="gramStart"/>
      <w:r w:rsidR="00FA6134" w:rsidRPr="00FA6134">
        <w:rPr>
          <w:i/>
          <w:color w:val="000000" w:themeColor="text1"/>
        </w:rPr>
        <w:t>kendisidir.</w:t>
      </w:r>
      <w:r w:rsidR="00FA6134" w:rsidRPr="00FA6134">
        <w:rPr>
          <w:i/>
          <w:color w:val="000000" w:themeColor="text1"/>
        </w:rPr>
        <w:t>Dizelerde</w:t>
      </w:r>
      <w:proofErr w:type="spellEnd"/>
      <w:proofErr w:type="gramEnd"/>
      <w:r w:rsidR="00FA6134" w:rsidRPr="00FA6134">
        <w:rPr>
          <w:i/>
          <w:color w:val="000000" w:themeColor="text1"/>
        </w:rPr>
        <w:t xml:space="preserve"> belirtilen "hesap" ve "azap" vurgusu, bireyin eylemlerinden sorumlu olduğu bilincini diri tutar. Bu sorumluluk bilinci kitleselleştiğinde;</w:t>
      </w:r>
      <w:r w:rsidR="00FA6134">
        <w:rPr>
          <w:i/>
          <w:color w:val="000000" w:themeColor="text1"/>
        </w:rPr>
        <w:t xml:space="preserve"> </w:t>
      </w:r>
      <w:r w:rsidR="00FA6134" w:rsidRPr="00FA6134">
        <w:rPr>
          <w:i/>
          <w:color w:val="000000" w:themeColor="text1"/>
        </w:rPr>
        <w:t>Hile yerini dürüstlüğe,</w:t>
      </w:r>
      <w:r w:rsidR="00FA6134">
        <w:rPr>
          <w:i/>
          <w:color w:val="000000" w:themeColor="text1"/>
        </w:rPr>
        <w:t xml:space="preserve"> </w:t>
      </w:r>
    </w:p>
    <w:p w:rsidR="00D64A57" w:rsidRPr="00BF5AA3" w:rsidRDefault="00FA6134" w:rsidP="00FA6134">
      <w:pPr>
        <w:spacing w:after="0" w:line="276" w:lineRule="auto"/>
        <w:jc w:val="both"/>
        <w:rPr>
          <w:color w:val="000000" w:themeColor="text1"/>
        </w:rPr>
      </w:pPr>
      <w:r w:rsidRPr="00FA6134">
        <w:rPr>
          <w:i/>
          <w:color w:val="000000" w:themeColor="text1"/>
        </w:rPr>
        <w:t>Sömürü yerini hakkaniyete,</w:t>
      </w:r>
      <w:r>
        <w:rPr>
          <w:i/>
          <w:color w:val="000000" w:themeColor="text1"/>
        </w:rPr>
        <w:t xml:space="preserve"> </w:t>
      </w:r>
      <w:r w:rsidRPr="00FA6134">
        <w:rPr>
          <w:i/>
          <w:color w:val="000000" w:themeColor="text1"/>
        </w:rPr>
        <w:t>Kaos yerini huzura bırakır.</w:t>
      </w:r>
    </w:p>
    <w:p w:rsidR="00D64A57" w:rsidRPr="00BF5AA3" w:rsidRDefault="00D64A57" w:rsidP="00BF5AA3">
      <w:pPr>
        <w:spacing w:after="0" w:line="276" w:lineRule="auto"/>
        <w:jc w:val="both"/>
        <w:rPr>
          <w:color w:val="000000" w:themeColor="text1"/>
        </w:rPr>
      </w:pPr>
    </w:p>
    <w:p w:rsidR="00D64A57" w:rsidRPr="00BF5AA3" w:rsidRDefault="00D64A57" w:rsidP="00BF5AA3">
      <w:pPr>
        <w:spacing w:after="0" w:line="276" w:lineRule="auto"/>
        <w:jc w:val="both"/>
        <w:rPr>
          <w:color w:val="000000" w:themeColor="text1"/>
        </w:rPr>
      </w:pPr>
    </w:p>
    <w:p w:rsidR="00D64A57" w:rsidRPr="00BF5AA3" w:rsidRDefault="00CC7768" w:rsidP="00DA1533">
      <w:pPr>
        <w:spacing w:after="0" w:line="276" w:lineRule="auto"/>
        <w:jc w:val="both"/>
        <w:rPr>
          <w:color w:val="000000" w:themeColor="text1"/>
        </w:rPr>
      </w:pPr>
      <w:r w:rsidRPr="00022613">
        <w:rPr>
          <w:b/>
          <w:color w:val="000000" w:themeColor="text1"/>
        </w:rPr>
        <w:lastRenderedPageBreak/>
        <w:t>7)</w:t>
      </w:r>
      <w:r w:rsidRPr="00BF5AA3">
        <w:rPr>
          <w:color w:val="000000" w:themeColor="text1"/>
        </w:rPr>
        <w:t xml:space="preserve"> </w:t>
      </w:r>
      <w:r w:rsidR="00DA1533" w:rsidRPr="00DA1533">
        <w:rPr>
          <w:i/>
          <w:color w:val="000000" w:themeColor="text1"/>
        </w:rPr>
        <w:t xml:space="preserve">Bu dizeler, inanç ile </w:t>
      </w:r>
      <w:proofErr w:type="spellStart"/>
      <w:r w:rsidR="00DA1533" w:rsidRPr="00DA1533">
        <w:rPr>
          <w:i/>
          <w:color w:val="000000" w:themeColor="text1"/>
        </w:rPr>
        <w:t>rasyonelite</w:t>
      </w:r>
      <w:proofErr w:type="spellEnd"/>
      <w:r w:rsidR="00DA1533" w:rsidRPr="00DA1533">
        <w:rPr>
          <w:i/>
          <w:color w:val="000000" w:themeColor="text1"/>
        </w:rPr>
        <w:t xml:space="preserve"> arasındaki kopmaz bağı vurgulayan derin bir felsefi ve tasavvufi düşünceyi temsil eder. Burada "akıl", sadece teknik bir zekâ değil; iyiyi kötüden, gerçeği yalandan ayırt etmeye yarayan, insanı hayvandan ayıran en yüce yeti (akıl-ı selim) olarak konumlandırılır.</w:t>
      </w:r>
      <w:r w:rsidR="00DA1533">
        <w:rPr>
          <w:i/>
          <w:color w:val="000000" w:themeColor="text1"/>
        </w:rPr>
        <w:t xml:space="preserve"> </w:t>
      </w:r>
      <w:r w:rsidR="00DA1533" w:rsidRPr="00DA1533">
        <w:rPr>
          <w:i/>
          <w:color w:val="000000" w:themeColor="text1"/>
        </w:rPr>
        <w:t>Dizeye göre akıl, ruhun "vizesi" gibidir. Yaradan, insana şah damarından daha yakın olduğunu bildirirken, aynı zamanda defalarca "</w:t>
      </w:r>
      <w:proofErr w:type="spellStart"/>
      <w:r w:rsidR="00DA1533" w:rsidRPr="00DA1533">
        <w:rPr>
          <w:i/>
          <w:color w:val="000000" w:themeColor="text1"/>
        </w:rPr>
        <w:t>Akletmez</w:t>
      </w:r>
      <w:proofErr w:type="spellEnd"/>
      <w:r w:rsidR="00DA1533" w:rsidRPr="00DA1533">
        <w:rPr>
          <w:i/>
          <w:color w:val="000000" w:themeColor="text1"/>
        </w:rPr>
        <w:t xml:space="preserve"> misiniz?" diye sorar. Dolayısıyla aklı devre dışı bırakan bir maneviyat anlayışı, Yaradan'ın insanı var ediş gayesiyle çelişir. Ruhun "Yaradan katına" yükselişi, aklın basamaklarını tek tek tırmanmasıyla mümkündür.</w:t>
      </w:r>
    </w:p>
    <w:p w:rsidR="00D64A57" w:rsidRPr="00BF5AA3" w:rsidRDefault="00D64A57" w:rsidP="00BF5AA3">
      <w:pPr>
        <w:spacing w:after="0" w:line="276" w:lineRule="auto"/>
        <w:jc w:val="both"/>
        <w:rPr>
          <w:color w:val="000000" w:themeColor="text1"/>
        </w:rPr>
      </w:pPr>
    </w:p>
    <w:p w:rsidR="00D64A57" w:rsidRPr="00BF5AA3" w:rsidRDefault="00D64A57" w:rsidP="00BF5AA3">
      <w:pPr>
        <w:spacing w:after="0" w:line="276" w:lineRule="auto"/>
        <w:jc w:val="both"/>
        <w:rPr>
          <w:color w:val="000000" w:themeColor="text1"/>
        </w:rPr>
      </w:pPr>
    </w:p>
    <w:p w:rsidR="00D64A57" w:rsidRDefault="00D64A57" w:rsidP="00703128">
      <w:pPr>
        <w:spacing w:after="0" w:line="276" w:lineRule="auto"/>
        <w:rPr>
          <w:b/>
          <w:color w:val="000000" w:themeColor="text1"/>
        </w:rPr>
      </w:pPr>
    </w:p>
    <w:tbl>
      <w:tblPr>
        <w:tblStyle w:val="TabloKlavuzu"/>
        <w:tblW w:w="10202" w:type="dxa"/>
        <w:jc w:val="center"/>
        <w:tblLook w:val="04A0" w:firstRow="1" w:lastRow="0" w:firstColumn="1" w:lastColumn="0" w:noHBand="0" w:noVBand="1"/>
      </w:tblPr>
      <w:tblGrid>
        <w:gridCol w:w="702"/>
        <w:gridCol w:w="8231"/>
        <w:gridCol w:w="1269"/>
      </w:tblGrid>
      <w:tr w:rsidR="00F608CB" w:rsidTr="00F608CB">
        <w:trPr>
          <w:trHeight w:val="284"/>
          <w:jc w:val="center"/>
        </w:trPr>
        <w:tc>
          <w:tcPr>
            <w:tcW w:w="10202" w:type="dxa"/>
            <w:gridSpan w:val="3"/>
            <w:tcBorders>
              <w:top w:val="nil"/>
              <w:left w:val="nil"/>
              <w:right w:val="nil"/>
            </w:tcBorders>
            <w:vAlign w:val="center"/>
          </w:tcPr>
          <w:p w:rsidR="00F608CB" w:rsidRPr="00E43AF8" w:rsidRDefault="00F608CB" w:rsidP="00703128">
            <w:pPr>
              <w:spacing w:line="276" w:lineRule="auto"/>
              <w:rPr>
                <w:b/>
                <w:color w:val="000000" w:themeColor="text1"/>
              </w:rPr>
            </w:pPr>
            <w:r>
              <w:rPr>
                <w:b/>
                <w:color w:val="000000" w:themeColor="text1"/>
              </w:rPr>
              <w:t>8) S</w:t>
            </w:r>
            <w:r w:rsidRPr="00F608CB">
              <w:rPr>
                <w:b/>
                <w:color w:val="000000" w:themeColor="text1"/>
              </w:rPr>
              <w:t>orulardaki kavramlarla açıklamaları eşleştiriniz.</w:t>
            </w:r>
          </w:p>
        </w:tc>
      </w:tr>
      <w:tr w:rsidR="00E43AF8" w:rsidTr="00B01A1B">
        <w:trPr>
          <w:trHeight w:val="394"/>
          <w:jc w:val="center"/>
        </w:trPr>
        <w:tc>
          <w:tcPr>
            <w:tcW w:w="702" w:type="dxa"/>
            <w:vAlign w:val="center"/>
          </w:tcPr>
          <w:p w:rsidR="00E43AF8" w:rsidRDefault="00E43AF8" w:rsidP="00703128">
            <w:pPr>
              <w:spacing w:line="276" w:lineRule="auto"/>
              <w:rPr>
                <w:b/>
                <w:color w:val="000000" w:themeColor="text1"/>
              </w:rPr>
            </w:pPr>
          </w:p>
        </w:tc>
        <w:tc>
          <w:tcPr>
            <w:tcW w:w="8231" w:type="dxa"/>
            <w:vAlign w:val="center"/>
          </w:tcPr>
          <w:p w:rsidR="00E43AF8" w:rsidRPr="00B01A1B" w:rsidRDefault="00E43AF8" w:rsidP="00B01A1B">
            <w:pPr>
              <w:spacing w:line="276" w:lineRule="auto"/>
              <w:jc w:val="center"/>
              <w:rPr>
                <w:b/>
                <w:color w:val="000000" w:themeColor="text1"/>
                <w:szCs w:val="20"/>
              </w:rPr>
            </w:pPr>
            <w:r w:rsidRPr="00B01A1B">
              <w:rPr>
                <w:b/>
                <w:color w:val="000000" w:themeColor="text1"/>
                <w:szCs w:val="20"/>
              </w:rPr>
              <w:t>Ahlak ile ilgili Kavramların Özellikleri</w:t>
            </w:r>
          </w:p>
        </w:tc>
        <w:tc>
          <w:tcPr>
            <w:tcW w:w="1269" w:type="dxa"/>
            <w:vAlign w:val="center"/>
          </w:tcPr>
          <w:p w:rsidR="00E43AF8" w:rsidRPr="0049238D" w:rsidRDefault="00E43AF8" w:rsidP="00703128">
            <w:pPr>
              <w:spacing w:line="276" w:lineRule="auto"/>
              <w:rPr>
                <w:b/>
                <w:color w:val="000000" w:themeColor="text1"/>
              </w:rPr>
            </w:pPr>
            <w:r w:rsidRPr="00E43AF8">
              <w:rPr>
                <w:b/>
                <w:color w:val="000000" w:themeColor="text1"/>
              </w:rPr>
              <w:t>Kavramlar</w:t>
            </w:r>
          </w:p>
        </w:tc>
      </w:tr>
      <w:tr w:rsidR="0049238D" w:rsidTr="00EB3A81">
        <w:trPr>
          <w:trHeight w:val="609"/>
          <w:jc w:val="center"/>
        </w:trPr>
        <w:tc>
          <w:tcPr>
            <w:tcW w:w="702" w:type="dxa"/>
            <w:vAlign w:val="center"/>
          </w:tcPr>
          <w:p w:rsidR="0049238D" w:rsidRDefault="00022613" w:rsidP="00022613">
            <w:pPr>
              <w:spacing w:line="276" w:lineRule="auto"/>
              <w:rPr>
                <w:b/>
                <w:color w:val="000000" w:themeColor="text1"/>
              </w:rPr>
            </w:pPr>
            <w:r>
              <w:rPr>
                <w:b/>
                <w:color w:val="000000" w:themeColor="text1"/>
              </w:rPr>
              <w:t>(  c</w:t>
            </w:r>
            <w:r w:rsidR="00CF02A0">
              <w:rPr>
                <w:b/>
                <w:color w:val="000000" w:themeColor="text1"/>
              </w:rPr>
              <w:t xml:space="preserve"> </w:t>
            </w:r>
            <w:r w:rsidR="0049238D">
              <w:rPr>
                <w:b/>
                <w:color w:val="000000" w:themeColor="text1"/>
              </w:rPr>
              <w:t xml:space="preserve"> </w:t>
            </w:r>
            <w:r>
              <w:rPr>
                <w:b/>
                <w:color w:val="000000" w:themeColor="text1"/>
              </w:rPr>
              <w:t xml:space="preserve"> </w:t>
            </w:r>
            <w:r w:rsidR="0049238D">
              <w:rPr>
                <w:b/>
                <w:color w:val="000000" w:themeColor="text1"/>
              </w:rPr>
              <w:t>)</w:t>
            </w:r>
          </w:p>
        </w:tc>
        <w:tc>
          <w:tcPr>
            <w:tcW w:w="8231" w:type="dxa"/>
            <w:vAlign w:val="center"/>
          </w:tcPr>
          <w:p w:rsidR="0049238D" w:rsidRPr="00CF02A0" w:rsidRDefault="0049238D" w:rsidP="0049238D">
            <w:pPr>
              <w:spacing w:line="276" w:lineRule="auto"/>
              <w:jc w:val="both"/>
              <w:rPr>
                <w:color w:val="000000" w:themeColor="text1"/>
                <w:sz w:val="20"/>
                <w:szCs w:val="20"/>
              </w:rPr>
            </w:pPr>
            <w:r w:rsidRPr="00CF02A0">
              <w:rPr>
                <w:color w:val="000000" w:themeColor="text1"/>
                <w:sz w:val="20"/>
                <w:szCs w:val="20"/>
              </w:rPr>
              <w:t>İnsanın batıl inançlardan ve cehaletten kurtularak doğru itikada sahip olmasını ve buna bağlı olarak güzel davranışları hayatında uygulamasını ifade eden kavramdır.</w:t>
            </w:r>
          </w:p>
        </w:tc>
        <w:tc>
          <w:tcPr>
            <w:tcW w:w="1269" w:type="dxa"/>
            <w:vMerge w:val="restart"/>
            <w:vAlign w:val="center"/>
          </w:tcPr>
          <w:p w:rsidR="0049238D" w:rsidRPr="00E43AF8" w:rsidRDefault="0049238D" w:rsidP="00703128">
            <w:pPr>
              <w:spacing w:line="276" w:lineRule="auto"/>
              <w:rPr>
                <w:color w:val="000000" w:themeColor="text1"/>
                <w:sz w:val="20"/>
              </w:rPr>
            </w:pPr>
            <w:proofErr w:type="gramStart"/>
            <w:r w:rsidRPr="00E43AF8">
              <w:rPr>
                <w:color w:val="000000" w:themeColor="text1"/>
                <w:sz w:val="20"/>
              </w:rPr>
              <w:t>a</w:t>
            </w:r>
            <w:proofErr w:type="gramEnd"/>
            <w:r w:rsidRPr="00E43AF8">
              <w:rPr>
                <w:color w:val="000000" w:themeColor="text1"/>
                <w:sz w:val="20"/>
              </w:rPr>
              <w:t>. Yetkinlik</w:t>
            </w:r>
          </w:p>
          <w:p w:rsidR="0049238D" w:rsidRPr="00E43AF8" w:rsidRDefault="0049238D" w:rsidP="00703128">
            <w:pPr>
              <w:spacing w:line="276" w:lineRule="auto"/>
              <w:rPr>
                <w:color w:val="000000" w:themeColor="text1"/>
                <w:sz w:val="20"/>
              </w:rPr>
            </w:pPr>
            <w:proofErr w:type="gramStart"/>
            <w:r w:rsidRPr="00E43AF8">
              <w:rPr>
                <w:color w:val="000000" w:themeColor="text1"/>
                <w:sz w:val="20"/>
              </w:rPr>
              <w:t>b</w:t>
            </w:r>
            <w:proofErr w:type="gramEnd"/>
            <w:r w:rsidRPr="00E43AF8">
              <w:rPr>
                <w:color w:val="000000" w:themeColor="text1"/>
                <w:sz w:val="20"/>
              </w:rPr>
              <w:t>. Akıl</w:t>
            </w:r>
          </w:p>
          <w:p w:rsidR="0049238D" w:rsidRPr="00E43AF8" w:rsidRDefault="0049238D" w:rsidP="00703128">
            <w:pPr>
              <w:spacing w:line="276" w:lineRule="auto"/>
              <w:rPr>
                <w:color w:val="000000" w:themeColor="text1"/>
                <w:sz w:val="20"/>
              </w:rPr>
            </w:pPr>
            <w:proofErr w:type="gramStart"/>
            <w:r w:rsidRPr="00E43AF8">
              <w:rPr>
                <w:color w:val="000000" w:themeColor="text1"/>
                <w:sz w:val="20"/>
              </w:rPr>
              <w:t>c</w:t>
            </w:r>
            <w:proofErr w:type="gramEnd"/>
            <w:r w:rsidRPr="00E43AF8">
              <w:rPr>
                <w:color w:val="000000" w:themeColor="text1"/>
                <w:sz w:val="20"/>
              </w:rPr>
              <w:t>. Hikmet</w:t>
            </w:r>
          </w:p>
          <w:p w:rsidR="0049238D" w:rsidRPr="00E43AF8" w:rsidRDefault="0049238D" w:rsidP="00703128">
            <w:pPr>
              <w:spacing w:line="276" w:lineRule="auto"/>
              <w:rPr>
                <w:color w:val="000000" w:themeColor="text1"/>
                <w:sz w:val="20"/>
              </w:rPr>
            </w:pPr>
            <w:proofErr w:type="gramStart"/>
            <w:r w:rsidRPr="00E43AF8">
              <w:rPr>
                <w:color w:val="000000" w:themeColor="text1"/>
                <w:sz w:val="20"/>
              </w:rPr>
              <w:t>ç</w:t>
            </w:r>
            <w:proofErr w:type="gramEnd"/>
            <w:r w:rsidRPr="00E43AF8">
              <w:rPr>
                <w:color w:val="000000" w:themeColor="text1"/>
                <w:sz w:val="20"/>
              </w:rPr>
              <w:t>. Huzur</w:t>
            </w:r>
          </w:p>
          <w:p w:rsidR="0049238D" w:rsidRPr="00E43AF8" w:rsidRDefault="0049238D" w:rsidP="00703128">
            <w:pPr>
              <w:spacing w:line="276" w:lineRule="auto"/>
              <w:rPr>
                <w:color w:val="000000" w:themeColor="text1"/>
                <w:sz w:val="20"/>
              </w:rPr>
            </w:pPr>
            <w:proofErr w:type="gramStart"/>
            <w:r w:rsidRPr="00E43AF8">
              <w:rPr>
                <w:color w:val="000000" w:themeColor="text1"/>
                <w:sz w:val="20"/>
              </w:rPr>
              <w:t>d</w:t>
            </w:r>
            <w:proofErr w:type="gramEnd"/>
            <w:r w:rsidRPr="00E43AF8">
              <w:rPr>
                <w:color w:val="000000" w:themeColor="text1"/>
                <w:sz w:val="20"/>
              </w:rPr>
              <w:t>. Nefis</w:t>
            </w:r>
          </w:p>
          <w:p w:rsidR="0049238D" w:rsidRPr="00E43AF8" w:rsidRDefault="0049238D" w:rsidP="0049238D">
            <w:pPr>
              <w:spacing w:line="276" w:lineRule="auto"/>
              <w:rPr>
                <w:color w:val="000000" w:themeColor="text1"/>
                <w:sz w:val="20"/>
              </w:rPr>
            </w:pPr>
            <w:proofErr w:type="gramStart"/>
            <w:r w:rsidRPr="00E43AF8">
              <w:rPr>
                <w:color w:val="000000" w:themeColor="text1"/>
                <w:sz w:val="20"/>
              </w:rPr>
              <w:t>e</w:t>
            </w:r>
            <w:proofErr w:type="gramEnd"/>
            <w:r w:rsidRPr="00E43AF8">
              <w:rPr>
                <w:color w:val="000000" w:themeColor="text1"/>
                <w:sz w:val="20"/>
              </w:rPr>
              <w:t>. İnsan-ı</w:t>
            </w:r>
          </w:p>
          <w:p w:rsidR="0049238D" w:rsidRDefault="0049238D" w:rsidP="0049238D">
            <w:pPr>
              <w:spacing w:line="276" w:lineRule="auto"/>
              <w:rPr>
                <w:b/>
                <w:color w:val="000000" w:themeColor="text1"/>
              </w:rPr>
            </w:pPr>
            <w:proofErr w:type="gramStart"/>
            <w:r w:rsidRPr="00E43AF8">
              <w:rPr>
                <w:color w:val="000000" w:themeColor="text1"/>
                <w:sz w:val="20"/>
              </w:rPr>
              <w:t>kâmil</w:t>
            </w:r>
            <w:proofErr w:type="gramEnd"/>
          </w:p>
        </w:tc>
      </w:tr>
      <w:tr w:rsidR="0049238D" w:rsidTr="00EB3A81">
        <w:trPr>
          <w:trHeight w:val="443"/>
          <w:jc w:val="center"/>
        </w:trPr>
        <w:tc>
          <w:tcPr>
            <w:tcW w:w="702" w:type="dxa"/>
            <w:vAlign w:val="center"/>
          </w:tcPr>
          <w:p w:rsidR="0049238D" w:rsidRDefault="00CF02A0" w:rsidP="00022613">
            <w:pPr>
              <w:spacing w:line="276" w:lineRule="auto"/>
              <w:rPr>
                <w:b/>
                <w:color w:val="000000" w:themeColor="text1"/>
              </w:rPr>
            </w:pPr>
            <w:r>
              <w:rPr>
                <w:b/>
                <w:color w:val="000000" w:themeColor="text1"/>
              </w:rPr>
              <w:t xml:space="preserve">( </w:t>
            </w:r>
            <w:r w:rsidR="0049238D">
              <w:rPr>
                <w:b/>
                <w:color w:val="000000" w:themeColor="text1"/>
              </w:rPr>
              <w:t xml:space="preserve"> </w:t>
            </w:r>
            <w:r w:rsidR="00022613">
              <w:rPr>
                <w:b/>
                <w:color w:val="000000" w:themeColor="text1"/>
              </w:rPr>
              <w:t>d</w:t>
            </w:r>
            <w:r w:rsidR="0049238D">
              <w:rPr>
                <w:b/>
                <w:color w:val="000000" w:themeColor="text1"/>
              </w:rPr>
              <w:t xml:space="preserve">  )</w:t>
            </w:r>
          </w:p>
        </w:tc>
        <w:tc>
          <w:tcPr>
            <w:tcW w:w="8231" w:type="dxa"/>
            <w:vAlign w:val="center"/>
          </w:tcPr>
          <w:p w:rsidR="0049238D" w:rsidRPr="00CF02A0" w:rsidRDefault="0049238D" w:rsidP="0049238D">
            <w:pPr>
              <w:spacing w:line="276" w:lineRule="auto"/>
              <w:jc w:val="both"/>
              <w:rPr>
                <w:color w:val="000000" w:themeColor="text1"/>
                <w:sz w:val="20"/>
                <w:szCs w:val="20"/>
              </w:rPr>
            </w:pPr>
            <w:r w:rsidRPr="00CF02A0">
              <w:rPr>
                <w:color w:val="000000" w:themeColor="text1"/>
                <w:sz w:val="20"/>
                <w:szCs w:val="20"/>
              </w:rPr>
              <w:t>İnsandaki kibir, hırs, açgözlülük gibi kötü özelliklerin kaynağıdır.</w:t>
            </w:r>
          </w:p>
        </w:tc>
        <w:tc>
          <w:tcPr>
            <w:tcW w:w="1269" w:type="dxa"/>
            <w:vMerge/>
          </w:tcPr>
          <w:p w:rsidR="0049238D" w:rsidRDefault="0049238D" w:rsidP="0049238D">
            <w:pPr>
              <w:spacing w:line="276" w:lineRule="auto"/>
              <w:rPr>
                <w:b/>
                <w:color w:val="000000" w:themeColor="text1"/>
              </w:rPr>
            </w:pPr>
          </w:p>
        </w:tc>
      </w:tr>
      <w:tr w:rsidR="0049238D" w:rsidTr="00EB3A81">
        <w:trPr>
          <w:trHeight w:val="609"/>
          <w:jc w:val="center"/>
        </w:trPr>
        <w:tc>
          <w:tcPr>
            <w:tcW w:w="702" w:type="dxa"/>
            <w:vAlign w:val="center"/>
          </w:tcPr>
          <w:p w:rsidR="0049238D" w:rsidRDefault="00CF02A0" w:rsidP="00022613">
            <w:pPr>
              <w:spacing w:line="276" w:lineRule="auto"/>
              <w:rPr>
                <w:b/>
                <w:color w:val="000000" w:themeColor="text1"/>
              </w:rPr>
            </w:pPr>
            <w:r>
              <w:rPr>
                <w:b/>
                <w:color w:val="000000" w:themeColor="text1"/>
              </w:rPr>
              <w:t xml:space="preserve">(  </w:t>
            </w:r>
            <w:r w:rsidR="00022613">
              <w:rPr>
                <w:b/>
                <w:color w:val="000000" w:themeColor="text1"/>
              </w:rPr>
              <w:t>b</w:t>
            </w:r>
            <w:r>
              <w:rPr>
                <w:b/>
                <w:color w:val="000000" w:themeColor="text1"/>
              </w:rPr>
              <w:t xml:space="preserve">  </w:t>
            </w:r>
            <w:r w:rsidR="0049238D">
              <w:rPr>
                <w:b/>
                <w:color w:val="000000" w:themeColor="text1"/>
              </w:rPr>
              <w:t>)</w:t>
            </w:r>
          </w:p>
        </w:tc>
        <w:tc>
          <w:tcPr>
            <w:tcW w:w="8231" w:type="dxa"/>
            <w:vAlign w:val="center"/>
          </w:tcPr>
          <w:p w:rsidR="0049238D" w:rsidRPr="00CF02A0" w:rsidRDefault="0049238D" w:rsidP="0049238D">
            <w:pPr>
              <w:spacing w:line="276" w:lineRule="auto"/>
              <w:jc w:val="both"/>
              <w:rPr>
                <w:color w:val="000000" w:themeColor="text1"/>
                <w:sz w:val="20"/>
                <w:szCs w:val="20"/>
              </w:rPr>
            </w:pPr>
            <w:r w:rsidRPr="00CF02A0">
              <w:rPr>
                <w:color w:val="000000" w:themeColor="text1"/>
                <w:sz w:val="20"/>
                <w:szCs w:val="20"/>
              </w:rPr>
              <w:t>İnsanda doğruyu yanlıştan, iyiyi kötüden ve güzeli çirkinden ayıran, bilginin esasını teşkil eden düşünme, anlama ve kavrama gücüdür.</w:t>
            </w:r>
          </w:p>
        </w:tc>
        <w:tc>
          <w:tcPr>
            <w:tcW w:w="1269" w:type="dxa"/>
            <w:vMerge/>
          </w:tcPr>
          <w:p w:rsidR="0049238D" w:rsidRDefault="0049238D" w:rsidP="0049238D">
            <w:pPr>
              <w:spacing w:line="276" w:lineRule="auto"/>
              <w:rPr>
                <w:b/>
                <w:color w:val="000000" w:themeColor="text1"/>
              </w:rPr>
            </w:pPr>
          </w:p>
        </w:tc>
      </w:tr>
      <w:tr w:rsidR="0049238D" w:rsidTr="00EB3A81">
        <w:trPr>
          <w:trHeight w:val="395"/>
          <w:jc w:val="center"/>
        </w:trPr>
        <w:tc>
          <w:tcPr>
            <w:tcW w:w="702" w:type="dxa"/>
            <w:vAlign w:val="center"/>
          </w:tcPr>
          <w:p w:rsidR="0049238D" w:rsidRDefault="00022613" w:rsidP="00022613">
            <w:pPr>
              <w:spacing w:line="276" w:lineRule="auto"/>
              <w:rPr>
                <w:b/>
                <w:color w:val="000000" w:themeColor="text1"/>
              </w:rPr>
            </w:pPr>
            <w:r>
              <w:rPr>
                <w:b/>
                <w:color w:val="000000" w:themeColor="text1"/>
              </w:rPr>
              <w:t xml:space="preserve">(  a </w:t>
            </w:r>
            <w:r w:rsidR="0049238D">
              <w:rPr>
                <w:b/>
                <w:color w:val="000000" w:themeColor="text1"/>
              </w:rPr>
              <w:t xml:space="preserve"> )</w:t>
            </w:r>
          </w:p>
        </w:tc>
        <w:tc>
          <w:tcPr>
            <w:tcW w:w="8231" w:type="dxa"/>
            <w:vAlign w:val="center"/>
          </w:tcPr>
          <w:p w:rsidR="0049238D" w:rsidRPr="00CF02A0" w:rsidRDefault="0049238D" w:rsidP="0049238D">
            <w:pPr>
              <w:spacing w:line="276" w:lineRule="auto"/>
              <w:jc w:val="both"/>
              <w:rPr>
                <w:color w:val="000000" w:themeColor="text1"/>
                <w:sz w:val="20"/>
                <w:szCs w:val="20"/>
              </w:rPr>
            </w:pPr>
            <w:r w:rsidRPr="00CF02A0">
              <w:rPr>
                <w:color w:val="000000" w:themeColor="text1"/>
                <w:sz w:val="20"/>
                <w:szCs w:val="20"/>
              </w:rPr>
              <w:t>Bir işi yapacak donanıma ve tecrübeye sahip olma durumudur.</w:t>
            </w:r>
          </w:p>
        </w:tc>
        <w:tc>
          <w:tcPr>
            <w:tcW w:w="1269" w:type="dxa"/>
            <w:vMerge/>
          </w:tcPr>
          <w:p w:rsidR="0049238D" w:rsidRDefault="0049238D" w:rsidP="0049238D">
            <w:pPr>
              <w:spacing w:line="276" w:lineRule="auto"/>
              <w:rPr>
                <w:b/>
                <w:color w:val="000000" w:themeColor="text1"/>
              </w:rPr>
            </w:pPr>
          </w:p>
        </w:tc>
      </w:tr>
      <w:tr w:rsidR="0049238D" w:rsidTr="00EB3A81">
        <w:trPr>
          <w:trHeight w:val="216"/>
          <w:jc w:val="center"/>
        </w:trPr>
        <w:tc>
          <w:tcPr>
            <w:tcW w:w="702" w:type="dxa"/>
            <w:vAlign w:val="center"/>
          </w:tcPr>
          <w:p w:rsidR="0049238D" w:rsidRDefault="00022613" w:rsidP="00022613">
            <w:pPr>
              <w:spacing w:line="276" w:lineRule="auto"/>
              <w:rPr>
                <w:b/>
                <w:color w:val="000000" w:themeColor="text1"/>
              </w:rPr>
            </w:pPr>
            <w:r>
              <w:rPr>
                <w:b/>
                <w:color w:val="000000" w:themeColor="text1"/>
              </w:rPr>
              <w:t>(  e</w:t>
            </w:r>
            <w:r w:rsidR="0049238D">
              <w:rPr>
                <w:b/>
                <w:color w:val="000000" w:themeColor="text1"/>
              </w:rPr>
              <w:t xml:space="preserve"> </w:t>
            </w:r>
            <w:r>
              <w:rPr>
                <w:b/>
                <w:color w:val="000000" w:themeColor="text1"/>
              </w:rPr>
              <w:t xml:space="preserve"> </w:t>
            </w:r>
            <w:r w:rsidR="0049238D">
              <w:rPr>
                <w:b/>
                <w:color w:val="000000" w:themeColor="text1"/>
              </w:rPr>
              <w:t>)</w:t>
            </w:r>
          </w:p>
        </w:tc>
        <w:tc>
          <w:tcPr>
            <w:tcW w:w="8231" w:type="dxa"/>
            <w:vAlign w:val="center"/>
          </w:tcPr>
          <w:p w:rsidR="0049238D" w:rsidRPr="00CF02A0" w:rsidRDefault="0049238D" w:rsidP="0049238D">
            <w:pPr>
              <w:spacing w:line="276" w:lineRule="auto"/>
              <w:jc w:val="both"/>
              <w:rPr>
                <w:color w:val="000000" w:themeColor="text1"/>
                <w:sz w:val="20"/>
                <w:szCs w:val="20"/>
              </w:rPr>
            </w:pPr>
            <w:proofErr w:type="spellStart"/>
            <w:r w:rsidRPr="00CF02A0">
              <w:rPr>
                <w:color w:val="000000" w:themeColor="text1"/>
                <w:sz w:val="20"/>
                <w:szCs w:val="20"/>
              </w:rPr>
              <w:t>Sufilere</w:t>
            </w:r>
            <w:proofErr w:type="spellEnd"/>
            <w:r w:rsidRPr="00CF02A0">
              <w:rPr>
                <w:color w:val="000000" w:themeColor="text1"/>
                <w:sz w:val="20"/>
                <w:szCs w:val="20"/>
              </w:rPr>
              <w:t xml:space="preserve"> göre yetkin, olgun insan demektir. Yüzlerine bakıldığında Allah’ın hatırlandığı kişilerdir.</w:t>
            </w:r>
          </w:p>
        </w:tc>
        <w:tc>
          <w:tcPr>
            <w:tcW w:w="1269" w:type="dxa"/>
            <w:vMerge/>
          </w:tcPr>
          <w:p w:rsidR="0049238D" w:rsidRDefault="0049238D" w:rsidP="0049238D">
            <w:pPr>
              <w:spacing w:line="276" w:lineRule="auto"/>
              <w:rPr>
                <w:b/>
                <w:color w:val="000000" w:themeColor="text1"/>
              </w:rPr>
            </w:pPr>
          </w:p>
        </w:tc>
      </w:tr>
    </w:tbl>
    <w:p w:rsidR="0049238D" w:rsidRDefault="0049238D" w:rsidP="00703128">
      <w:pPr>
        <w:spacing w:after="0" w:line="276" w:lineRule="auto"/>
        <w:rPr>
          <w:b/>
          <w:color w:val="000000" w:themeColor="text1"/>
        </w:rPr>
      </w:pPr>
    </w:p>
    <w:p w:rsidR="0049238D" w:rsidRDefault="0049238D" w:rsidP="00703128">
      <w:pPr>
        <w:spacing w:after="0" w:line="276" w:lineRule="auto"/>
        <w:rPr>
          <w:b/>
          <w:color w:val="000000" w:themeColor="text1"/>
        </w:rPr>
      </w:pPr>
    </w:p>
    <w:p w:rsidR="0049238D" w:rsidRDefault="0049238D" w:rsidP="00703128">
      <w:pPr>
        <w:spacing w:after="0" w:line="276" w:lineRule="auto"/>
        <w:rPr>
          <w:b/>
          <w:color w:val="000000" w:themeColor="text1"/>
        </w:rPr>
      </w:pPr>
    </w:p>
    <w:p w:rsidR="00D64A57" w:rsidRDefault="005209B3" w:rsidP="00703128">
      <w:pPr>
        <w:spacing w:after="0" w:line="276" w:lineRule="auto"/>
        <w:rPr>
          <w:b/>
          <w:color w:val="000000" w:themeColor="text1"/>
        </w:rPr>
      </w:pPr>
      <w:r>
        <w:rPr>
          <w:b/>
          <w:color w:val="000000" w:themeColor="text1"/>
        </w:rPr>
        <w:t xml:space="preserve">9) </w:t>
      </w:r>
      <w:r w:rsidR="00512185">
        <w:rPr>
          <w:b/>
          <w:color w:val="000000" w:themeColor="text1"/>
        </w:rPr>
        <w:t xml:space="preserve">Aşağıdaki cümlelerin </w:t>
      </w:r>
      <w:r w:rsidR="00EC6CD1">
        <w:rPr>
          <w:b/>
          <w:color w:val="000000" w:themeColor="text1"/>
        </w:rPr>
        <w:t xml:space="preserve">başına </w:t>
      </w:r>
      <w:r w:rsidR="00512185" w:rsidRPr="00512185">
        <w:rPr>
          <w:b/>
          <w:color w:val="000000" w:themeColor="text1"/>
        </w:rPr>
        <w:t xml:space="preserve">doğru ise “D” harfini, yanlış ise “Y” harfini </w:t>
      </w:r>
      <w:r w:rsidR="00EC6CD1">
        <w:rPr>
          <w:b/>
          <w:color w:val="000000" w:themeColor="text1"/>
        </w:rPr>
        <w:t xml:space="preserve">yazınız. </w:t>
      </w:r>
      <w:r w:rsidR="00EC6CD1" w:rsidRPr="00D64A57">
        <w:rPr>
          <w:i/>
          <w:color w:val="000000" w:themeColor="text1"/>
          <w:sz w:val="20"/>
        </w:rPr>
        <w:t>(10P)</w:t>
      </w:r>
    </w:p>
    <w:p w:rsidR="00AF463B" w:rsidRPr="00AF463B" w:rsidRDefault="009F2B18" w:rsidP="009F2B18">
      <w:pPr>
        <w:spacing w:after="0" w:line="276" w:lineRule="auto"/>
        <w:rPr>
          <w:color w:val="000000" w:themeColor="text1"/>
        </w:rPr>
      </w:pPr>
      <w:r w:rsidRPr="00740E7B">
        <w:rPr>
          <w:b/>
          <w:color w:val="000000" w:themeColor="text1"/>
        </w:rPr>
        <w:t xml:space="preserve">( </w:t>
      </w:r>
      <w:r w:rsidR="00740E7B" w:rsidRPr="00740E7B">
        <w:rPr>
          <w:b/>
          <w:color w:val="000000" w:themeColor="text1"/>
        </w:rPr>
        <w:t xml:space="preserve">  Y</w:t>
      </w:r>
      <w:r w:rsidRPr="00740E7B">
        <w:rPr>
          <w:b/>
          <w:color w:val="000000" w:themeColor="text1"/>
        </w:rPr>
        <w:t xml:space="preserve">   )</w:t>
      </w:r>
      <w:r>
        <w:rPr>
          <w:color w:val="000000" w:themeColor="text1"/>
        </w:rPr>
        <w:t xml:space="preserve"> </w:t>
      </w:r>
      <w:r w:rsidR="00AF463B" w:rsidRPr="00AF463B">
        <w:rPr>
          <w:color w:val="000000" w:themeColor="text1"/>
        </w:rPr>
        <w:t>Sinan Paşa’ya göre insan halkın övgüsüne kulak vermeli ve ona göre davranışlarını düzenlemelidir.</w:t>
      </w:r>
    </w:p>
    <w:p w:rsidR="00AF463B" w:rsidRPr="00AF463B" w:rsidRDefault="009F2B18" w:rsidP="009F2B18">
      <w:pPr>
        <w:spacing w:after="0" w:line="276" w:lineRule="auto"/>
        <w:rPr>
          <w:color w:val="000000" w:themeColor="text1"/>
        </w:rPr>
      </w:pPr>
      <w:r w:rsidRPr="00740E7B">
        <w:rPr>
          <w:b/>
          <w:color w:val="000000" w:themeColor="text1"/>
        </w:rPr>
        <w:t xml:space="preserve">(   </w:t>
      </w:r>
      <w:r w:rsidR="00DC579C">
        <w:rPr>
          <w:b/>
          <w:color w:val="000000" w:themeColor="text1"/>
        </w:rPr>
        <w:t>D</w:t>
      </w:r>
      <w:r w:rsidRPr="00740E7B">
        <w:rPr>
          <w:b/>
          <w:color w:val="000000" w:themeColor="text1"/>
        </w:rPr>
        <w:t xml:space="preserve">   )</w:t>
      </w:r>
      <w:r>
        <w:rPr>
          <w:color w:val="000000" w:themeColor="text1"/>
        </w:rPr>
        <w:t xml:space="preserve"> </w:t>
      </w:r>
      <w:proofErr w:type="spellStart"/>
      <w:r w:rsidR="00AF463B" w:rsidRPr="00AF463B">
        <w:rPr>
          <w:color w:val="000000" w:themeColor="text1"/>
        </w:rPr>
        <w:t>Risâletü’n-Nushiyye</w:t>
      </w:r>
      <w:proofErr w:type="spellEnd"/>
      <w:r w:rsidR="00AF463B" w:rsidRPr="00AF463B">
        <w:rPr>
          <w:color w:val="000000" w:themeColor="text1"/>
        </w:rPr>
        <w:t>, Yunus Emre’nin devlet yönetimi hakkında nasihatler içeren ve Arapça yazmış olduğu mesnevi türündeki eseridir.</w:t>
      </w:r>
    </w:p>
    <w:p w:rsidR="00AF463B" w:rsidRPr="00AF463B" w:rsidRDefault="00740E7B" w:rsidP="009F2B18">
      <w:pPr>
        <w:spacing w:after="0" w:line="276" w:lineRule="auto"/>
        <w:rPr>
          <w:color w:val="000000" w:themeColor="text1"/>
        </w:rPr>
      </w:pPr>
      <w:r w:rsidRPr="00740E7B">
        <w:rPr>
          <w:b/>
          <w:color w:val="000000" w:themeColor="text1"/>
        </w:rPr>
        <w:t xml:space="preserve">(   D </w:t>
      </w:r>
      <w:r w:rsidR="009F2B18" w:rsidRPr="00740E7B">
        <w:rPr>
          <w:b/>
          <w:color w:val="000000" w:themeColor="text1"/>
        </w:rPr>
        <w:t xml:space="preserve"> )</w:t>
      </w:r>
      <w:r w:rsidR="009F2B18">
        <w:rPr>
          <w:color w:val="000000" w:themeColor="text1"/>
        </w:rPr>
        <w:t xml:space="preserve"> </w:t>
      </w:r>
      <w:r w:rsidR="00AF463B" w:rsidRPr="00AF463B">
        <w:rPr>
          <w:color w:val="000000" w:themeColor="text1"/>
        </w:rPr>
        <w:t>Kutadgu Bilig’de ahlak, dinin önemi, devlet yönetimi ve sosyal düzenin nasıl olması gerektiği gibi konular dört ana karakter etrafında gelişen olaylar ve diyaloglar temelinde anlatılmıştır.</w:t>
      </w:r>
    </w:p>
    <w:p w:rsidR="00AF463B" w:rsidRPr="00AF463B" w:rsidRDefault="00740E7B" w:rsidP="009F2B18">
      <w:pPr>
        <w:spacing w:after="0" w:line="276" w:lineRule="auto"/>
        <w:rPr>
          <w:color w:val="000000" w:themeColor="text1"/>
        </w:rPr>
      </w:pPr>
      <w:r w:rsidRPr="00740E7B">
        <w:rPr>
          <w:b/>
          <w:color w:val="000000" w:themeColor="text1"/>
        </w:rPr>
        <w:t>(   Y</w:t>
      </w:r>
      <w:r w:rsidR="009F2B18" w:rsidRPr="00740E7B">
        <w:rPr>
          <w:b/>
          <w:color w:val="000000" w:themeColor="text1"/>
        </w:rPr>
        <w:t xml:space="preserve">  )</w:t>
      </w:r>
      <w:r w:rsidR="009F2B18">
        <w:rPr>
          <w:color w:val="000000" w:themeColor="text1"/>
        </w:rPr>
        <w:t xml:space="preserve"> </w:t>
      </w:r>
      <w:r w:rsidR="00AF463B" w:rsidRPr="00AF463B">
        <w:rPr>
          <w:color w:val="000000" w:themeColor="text1"/>
        </w:rPr>
        <w:t>Mesnevî, sadece efsanelerin ve menkıbelerin yer aldığı bir eserdir.</w:t>
      </w:r>
    </w:p>
    <w:p w:rsidR="00AF463B" w:rsidRPr="00AF463B" w:rsidRDefault="009F2B18" w:rsidP="009F2B18">
      <w:pPr>
        <w:spacing w:after="0" w:line="276" w:lineRule="auto"/>
        <w:rPr>
          <w:color w:val="000000" w:themeColor="text1"/>
        </w:rPr>
      </w:pPr>
      <w:r w:rsidRPr="00740E7B">
        <w:rPr>
          <w:b/>
          <w:color w:val="000000" w:themeColor="text1"/>
        </w:rPr>
        <w:t xml:space="preserve">(   </w:t>
      </w:r>
      <w:r w:rsidR="00740E7B" w:rsidRPr="00740E7B">
        <w:rPr>
          <w:b/>
          <w:color w:val="000000" w:themeColor="text1"/>
        </w:rPr>
        <w:t>Y</w:t>
      </w:r>
      <w:r w:rsidRPr="00740E7B">
        <w:rPr>
          <w:b/>
          <w:color w:val="000000" w:themeColor="text1"/>
        </w:rPr>
        <w:t xml:space="preserve">  )</w:t>
      </w:r>
      <w:r>
        <w:rPr>
          <w:color w:val="000000" w:themeColor="text1"/>
        </w:rPr>
        <w:t xml:space="preserve"> </w:t>
      </w:r>
      <w:proofErr w:type="spellStart"/>
      <w:r w:rsidR="00AF463B" w:rsidRPr="00AF463B">
        <w:rPr>
          <w:color w:val="000000" w:themeColor="text1"/>
        </w:rPr>
        <w:t>Fârâbî’ye</w:t>
      </w:r>
      <w:proofErr w:type="spellEnd"/>
      <w:r w:rsidR="00AF463B" w:rsidRPr="00AF463B">
        <w:rPr>
          <w:color w:val="000000" w:themeColor="text1"/>
        </w:rPr>
        <w:t xml:space="preserve"> göre her insan iyi bir yaşam sürecek akli yetkinlikle donatılmış olarak dünyaya gelir.</w:t>
      </w:r>
    </w:p>
    <w:p w:rsidR="00AF463B" w:rsidRDefault="00AF463B" w:rsidP="00703128">
      <w:pPr>
        <w:spacing w:after="0" w:line="276" w:lineRule="auto"/>
        <w:rPr>
          <w:b/>
          <w:color w:val="000000" w:themeColor="text1"/>
        </w:rPr>
      </w:pPr>
    </w:p>
    <w:p w:rsidR="00D64A57" w:rsidRDefault="00D64A57" w:rsidP="00703128">
      <w:pPr>
        <w:spacing w:after="0" w:line="276" w:lineRule="auto"/>
        <w:rPr>
          <w:b/>
          <w:color w:val="000000" w:themeColor="text1"/>
        </w:rPr>
      </w:pPr>
    </w:p>
    <w:p w:rsidR="00D64A57" w:rsidRDefault="00D64A57" w:rsidP="00703128">
      <w:pPr>
        <w:spacing w:after="0" w:line="276" w:lineRule="auto"/>
        <w:rPr>
          <w:b/>
          <w:color w:val="000000" w:themeColor="text1"/>
        </w:rPr>
      </w:pPr>
    </w:p>
    <w:p w:rsidR="00D64A57" w:rsidRDefault="00D64A57" w:rsidP="00D64A57">
      <w:pPr>
        <w:spacing w:after="0" w:line="276" w:lineRule="auto"/>
        <w:rPr>
          <w:b/>
          <w:color w:val="000000" w:themeColor="text1"/>
        </w:rPr>
      </w:pPr>
      <w:r>
        <w:rPr>
          <w:b/>
          <w:color w:val="000000" w:themeColor="text1"/>
        </w:rPr>
        <w:t>10) S</w:t>
      </w:r>
      <w:r w:rsidRPr="00D64A57">
        <w:rPr>
          <w:b/>
          <w:color w:val="000000" w:themeColor="text1"/>
        </w:rPr>
        <w:t>orulardaki cümlelerde boş bırakılan yerleri kutucuklarda verilen uygun sözcüklerle</w:t>
      </w:r>
      <w:r>
        <w:rPr>
          <w:b/>
          <w:color w:val="000000" w:themeColor="text1"/>
        </w:rPr>
        <w:t xml:space="preserve"> </w:t>
      </w:r>
      <w:r w:rsidRPr="00D64A57">
        <w:rPr>
          <w:b/>
          <w:color w:val="000000" w:themeColor="text1"/>
        </w:rPr>
        <w:t>tamamlayınız.</w:t>
      </w:r>
      <w:r w:rsidRPr="00D64A57">
        <w:rPr>
          <w:b/>
          <w:i/>
          <w:color w:val="000000" w:themeColor="text1"/>
          <w:sz w:val="20"/>
        </w:rPr>
        <w:t xml:space="preserve"> </w:t>
      </w:r>
      <w:r w:rsidRPr="00D64A57">
        <w:rPr>
          <w:i/>
          <w:color w:val="000000" w:themeColor="text1"/>
          <w:sz w:val="20"/>
        </w:rPr>
        <w:t>(10P)</w:t>
      </w:r>
    </w:p>
    <w:p w:rsidR="00D64A57" w:rsidRDefault="00D64A57" w:rsidP="00D64A57">
      <w:pPr>
        <w:spacing w:after="0" w:line="276" w:lineRule="auto"/>
        <w:rPr>
          <w:b/>
          <w:color w:val="000000" w:themeColor="text1"/>
          <w:sz w:val="8"/>
        </w:rPr>
      </w:pPr>
    </w:p>
    <w:p w:rsidR="00AF463B" w:rsidRPr="00D64A57" w:rsidRDefault="00AF463B" w:rsidP="00D64A57">
      <w:pPr>
        <w:spacing w:after="0" w:line="276" w:lineRule="auto"/>
        <w:rPr>
          <w:b/>
          <w:color w:val="000000" w:themeColor="text1"/>
        </w:rPr>
      </w:pPr>
      <w:r w:rsidRPr="00AF463B">
        <w:rPr>
          <w:b/>
          <w:noProof/>
          <w:color w:val="000000" w:themeColor="text1"/>
          <w:lang w:eastAsia="tr-TR"/>
        </w:rPr>
        <w:drawing>
          <wp:inline distT="0" distB="0" distL="0" distR="0">
            <wp:extent cx="5851103" cy="635249"/>
            <wp:effectExtent l="0" t="0" r="0" b="0"/>
            <wp:docPr id="2" name="Resim 2" descr="C:\Users\User\Desktop\Screensho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creenshot_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55520" cy="646585"/>
                    </a:xfrm>
                    <a:prstGeom prst="rect">
                      <a:avLst/>
                    </a:prstGeom>
                    <a:noFill/>
                    <a:ln>
                      <a:noFill/>
                    </a:ln>
                  </pic:spPr>
                </pic:pic>
              </a:graphicData>
            </a:graphic>
          </wp:inline>
        </w:drawing>
      </w:r>
    </w:p>
    <w:p w:rsidR="00D64A57" w:rsidRPr="00C757DD" w:rsidRDefault="00D64A57" w:rsidP="00C757DD">
      <w:pPr>
        <w:pStyle w:val="ListeParagraf"/>
        <w:numPr>
          <w:ilvl w:val="0"/>
          <w:numId w:val="5"/>
        </w:numPr>
        <w:spacing w:after="0" w:line="276" w:lineRule="auto"/>
        <w:ind w:left="227" w:hanging="170"/>
        <w:rPr>
          <w:color w:val="000000" w:themeColor="text1"/>
        </w:rPr>
      </w:pPr>
      <w:proofErr w:type="spellStart"/>
      <w:r w:rsidRPr="00C757DD">
        <w:rPr>
          <w:color w:val="000000" w:themeColor="text1"/>
        </w:rPr>
        <w:t>Kınalızâde</w:t>
      </w:r>
      <w:proofErr w:type="spellEnd"/>
      <w:r w:rsidRPr="00C757DD">
        <w:rPr>
          <w:color w:val="000000" w:themeColor="text1"/>
        </w:rPr>
        <w:t xml:space="preserve"> ahlak ilmini </w:t>
      </w:r>
      <w:r w:rsidR="00F53A30" w:rsidRPr="00C757DD">
        <w:rPr>
          <w:b/>
          <w:color w:val="000000" w:themeColor="text1"/>
        </w:rPr>
        <w:t xml:space="preserve">ruhani tıp </w:t>
      </w:r>
      <w:r w:rsidRPr="00C757DD">
        <w:rPr>
          <w:color w:val="000000" w:themeColor="text1"/>
        </w:rPr>
        <w:t>olarak nitelendirmektedir.</w:t>
      </w:r>
    </w:p>
    <w:p w:rsidR="00D64A57" w:rsidRPr="00C757DD" w:rsidRDefault="00D64A57" w:rsidP="00C757DD">
      <w:pPr>
        <w:pStyle w:val="ListeParagraf"/>
        <w:numPr>
          <w:ilvl w:val="0"/>
          <w:numId w:val="5"/>
        </w:numPr>
        <w:spacing w:after="0" w:line="276" w:lineRule="auto"/>
        <w:ind w:left="227" w:hanging="170"/>
        <w:rPr>
          <w:color w:val="000000" w:themeColor="text1"/>
        </w:rPr>
      </w:pPr>
      <w:r w:rsidRPr="00C757DD">
        <w:rPr>
          <w:color w:val="000000" w:themeColor="text1"/>
        </w:rPr>
        <w:t xml:space="preserve">Klasik dönemde İslam düşüncesinde felsefenin karşılığı olarak </w:t>
      </w:r>
      <w:r w:rsidR="00F53A30" w:rsidRPr="00C757DD">
        <w:rPr>
          <w:b/>
          <w:color w:val="000000" w:themeColor="text1"/>
        </w:rPr>
        <w:t>hikmet</w:t>
      </w:r>
      <w:r w:rsidRPr="00C757DD">
        <w:rPr>
          <w:color w:val="000000" w:themeColor="text1"/>
        </w:rPr>
        <w:t xml:space="preserve"> kavramı kullanılmıştır.</w:t>
      </w:r>
    </w:p>
    <w:p w:rsidR="00D64A57" w:rsidRPr="00C757DD" w:rsidRDefault="00D64A57" w:rsidP="00C757DD">
      <w:pPr>
        <w:pStyle w:val="ListeParagraf"/>
        <w:numPr>
          <w:ilvl w:val="0"/>
          <w:numId w:val="5"/>
        </w:numPr>
        <w:spacing w:after="0" w:line="276" w:lineRule="auto"/>
        <w:ind w:left="227" w:hanging="170"/>
        <w:rPr>
          <w:color w:val="000000" w:themeColor="text1"/>
        </w:rPr>
      </w:pPr>
      <w:r w:rsidRPr="00C757DD">
        <w:rPr>
          <w:color w:val="000000" w:themeColor="text1"/>
        </w:rPr>
        <w:t xml:space="preserve">Mevlâna </w:t>
      </w:r>
      <w:proofErr w:type="spellStart"/>
      <w:r w:rsidRPr="00C757DD">
        <w:rPr>
          <w:color w:val="000000" w:themeColor="text1"/>
        </w:rPr>
        <w:t>Celâleddîn</w:t>
      </w:r>
      <w:proofErr w:type="spellEnd"/>
      <w:r w:rsidRPr="00C757DD">
        <w:rPr>
          <w:color w:val="000000" w:themeColor="text1"/>
        </w:rPr>
        <w:t xml:space="preserve">-i Rûmî’yi anma törenleri </w:t>
      </w:r>
      <w:r w:rsidR="00F53A30" w:rsidRPr="00C757DD">
        <w:rPr>
          <w:b/>
          <w:color w:val="000000" w:themeColor="text1"/>
        </w:rPr>
        <w:t>Şebiarus</w:t>
      </w:r>
      <w:r w:rsidRPr="00C757DD">
        <w:rPr>
          <w:color w:val="000000" w:themeColor="text1"/>
        </w:rPr>
        <w:t xml:space="preserve"> olarak anılmaktadır. Bu tabir</w:t>
      </w:r>
      <w:r w:rsidR="00F53A30" w:rsidRPr="00C757DD">
        <w:rPr>
          <w:color w:val="000000" w:themeColor="text1"/>
        </w:rPr>
        <w:t xml:space="preserve"> </w:t>
      </w:r>
      <w:r w:rsidR="00F53A30" w:rsidRPr="00C757DD">
        <w:rPr>
          <w:b/>
          <w:color w:val="000000" w:themeColor="text1"/>
        </w:rPr>
        <w:t>düğün gecesi</w:t>
      </w:r>
      <w:r w:rsidRPr="00C757DD">
        <w:rPr>
          <w:color w:val="000000" w:themeColor="text1"/>
        </w:rPr>
        <w:t xml:space="preserve"> anlamına gelmektedir.</w:t>
      </w:r>
    </w:p>
    <w:p w:rsidR="00D64A57" w:rsidRPr="00C757DD" w:rsidRDefault="00D64A57" w:rsidP="00C757DD">
      <w:pPr>
        <w:pStyle w:val="ListeParagraf"/>
        <w:numPr>
          <w:ilvl w:val="0"/>
          <w:numId w:val="5"/>
        </w:numPr>
        <w:spacing w:after="0" w:line="276" w:lineRule="auto"/>
        <w:ind w:left="227" w:hanging="170"/>
        <w:rPr>
          <w:color w:val="000000" w:themeColor="text1"/>
        </w:rPr>
      </w:pPr>
      <w:r w:rsidRPr="00C757DD">
        <w:rPr>
          <w:color w:val="000000" w:themeColor="text1"/>
        </w:rPr>
        <w:t xml:space="preserve">Kutadgu Bilig’de </w:t>
      </w:r>
      <w:r w:rsidR="00C757DD" w:rsidRPr="00C757DD">
        <w:rPr>
          <w:b/>
          <w:color w:val="000000" w:themeColor="text1"/>
        </w:rPr>
        <w:t>devlet</w:t>
      </w:r>
      <w:r w:rsidRPr="00C757DD">
        <w:rPr>
          <w:color w:val="000000" w:themeColor="text1"/>
        </w:rPr>
        <w:t xml:space="preserve"> </w:t>
      </w:r>
      <w:proofErr w:type="spellStart"/>
      <w:r w:rsidRPr="00C757DD">
        <w:rPr>
          <w:color w:val="000000" w:themeColor="text1"/>
        </w:rPr>
        <w:t>Aytoldı</w:t>
      </w:r>
      <w:proofErr w:type="spellEnd"/>
      <w:r w:rsidRPr="00C757DD">
        <w:rPr>
          <w:color w:val="000000" w:themeColor="text1"/>
        </w:rPr>
        <w:t xml:space="preserve"> karakteriyle temsil edilmektedir.</w:t>
      </w:r>
    </w:p>
    <w:p w:rsidR="00D64A57" w:rsidRPr="00C757DD" w:rsidRDefault="00D64A57" w:rsidP="00C757DD">
      <w:pPr>
        <w:pStyle w:val="ListeParagraf"/>
        <w:numPr>
          <w:ilvl w:val="0"/>
          <w:numId w:val="5"/>
        </w:numPr>
        <w:spacing w:after="0" w:line="276" w:lineRule="auto"/>
        <w:ind w:left="227" w:hanging="170"/>
        <w:rPr>
          <w:color w:val="000000" w:themeColor="text1"/>
        </w:rPr>
      </w:pPr>
      <w:r w:rsidRPr="00C757DD">
        <w:rPr>
          <w:color w:val="000000" w:themeColor="text1"/>
        </w:rPr>
        <w:t xml:space="preserve">Ahlaklı insan olmanın yollarının anlatıldığı Edip </w:t>
      </w:r>
      <w:proofErr w:type="spellStart"/>
      <w:r w:rsidRPr="00C757DD">
        <w:rPr>
          <w:color w:val="000000" w:themeColor="text1"/>
        </w:rPr>
        <w:t>Ahmed</w:t>
      </w:r>
      <w:proofErr w:type="spellEnd"/>
      <w:r w:rsidRPr="00C757DD">
        <w:rPr>
          <w:color w:val="000000" w:themeColor="text1"/>
        </w:rPr>
        <w:t xml:space="preserve"> </w:t>
      </w:r>
      <w:proofErr w:type="spellStart"/>
      <w:proofErr w:type="gramStart"/>
      <w:r w:rsidRPr="00C757DD">
        <w:rPr>
          <w:color w:val="000000" w:themeColor="text1"/>
        </w:rPr>
        <w:t>Yüknekî’nin</w:t>
      </w:r>
      <w:proofErr w:type="spellEnd"/>
      <w:r w:rsidRPr="00C757DD">
        <w:rPr>
          <w:color w:val="000000" w:themeColor="text1"/>
        </w:rPr>
        <w:t xml:space="preserve"> </w:t>
      </w:r>
      <w:r w:rsidR="00C757DD" w:rsidRPr="00C757DD">
        <w:rPr>
          <w:color w:val="000000" w:themeColor="text1"/>
        </w:rPr>
        <w:t xml:space="preserve"> </w:t>
      </w:r>
      <w:proofErr w:type="spellStart"/>
      <w:r w:rsidR="00C757DD" w:rsidRPr="00C757DD">
        <w:rPr>
          <w:color w:val="000000" w:themeColor="text1"/>
        </w:rPr>
        <w:t>Atabetü’l</w:t>
      </w:r>
      <w:proofErr w:type="gramEnd"/>
      <w:r w:rsidR="00C757DD" w:rsidRPr="00C757DD">
        <w:rPr>
          <w:color w:val="000000" w:themeColor="text1"/>
        </w:rPr>
        <w:t>-Hakayık</w:t>
      </w:r>
      <w:proofErr w:type="spellEnd"/>
      <w:r w:rsidRPr="00C757DD">
        <w:rPr>
          <w:color w:val="000000" w:themeColor="text1"/>
        </w:rPr>
        <w:t xml:space="preserve"> adlı eserinde akıl, bilgi ve </w:t>
      </w:r>
      <w:r w:rsidR="00C757DD" w:rsidRPr="00AE4C3E">
        <w:rPr>
          <w:b/>
          <w:color w:val="000000" w:themeColor="text1"/>
        </w:rPr>
        <w:t>ahlak</w:t>
      </w:r>
      <w:r w:rsidRPr="00C757DD">
        <w:rPr>
          <w:color w:val="000000" w:themeColor="text1"/>
        </w:rPr>
        <w:t xml:space="preserve"> kavramları ön plana çıkmaktadır.</w:t>
      </w:r>
    </w:p>
    <w:sectPr w:rsidR="00D64A57" w:rsidRPr="00C757DD" w:rsidSect="004019E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1CB"/>
    <w:multiLevelType w:val="hybridMultilevel"/>
    <w:tmpl w:val="45DC8B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8E513D"/>
    <w:multiLevelType w:val="hybridMultilevel"/>
    <w:tmpl w:val="CC569A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FA39B8"/>
    <w:multiLevelType w:val="hybridMultilevel"/>
    <w:tmpl w:val="193EDC08"/>
    <w:lvl w:ilvl="0" w:tplc="041F0001">
      <w:start w:val="1"/>
      <w:numFmt w:val="bullet"/>
      <w:lvlText w:val=""/>
      <w:lvlJc w:val="left"/>
      <w:pPr>
        <w:ind w:left="890" w:hanging="360"/>
      </w:pPr>
      <w:rPr>
        <w:rFonts w:ascii="Symbol" w:hAnsi="Symbol"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3" w15:restartNumberingAfterBreak="0">
    <w:nsid w:val="354C73FD"/>
    <w:multiLevelType w:val="hybridMultilevel"/>
    <w:tmpl w:val="09A0AE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2ED31D1"/>
    <w:multiLevelType w:val="hybridMultilevel"/>
    <w:tmpl w:val="AC3611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88"/>
    <w:rsid w:val="000040C7"/>
    <w:rsid w:val="00022613"/>
    <w:rsid w:val="00030DCB"/>
    <w:rsid w:val="000844BD"/>
    <w:rsid w:val="000F0D77"/>
    <w:rsid w:val="00111674"/>
    <w:rsid w:val="00134E70"/>
    <w:rsid w:val="00143EB4"/>
    <w:rsid w:val="00144C22"/>
    <w:rsid w:val="001B5A6B"/>
    <w:rsid w:val="001B7664"/>
    <w:rsid w:val="001D61EA"/>
    <w:rsid w:val="001F44FF"/>
    <w:rsid w:val="00237524"/>
    <w:rsid w:val="00247727"/>
    <w:rsid w:val="00263220"/>
    <w:rsid w:val="00282C1F"/>
    <w:rsid w:val="00292AEF"/>
    <w:rsid w:val="002A7410"/>
    <w:rsid w:val="002B641F"/>
    <w:rsid w:val="002E4DEE"/>
    <w:rsid w:val="002E644D"/>
    <w:rsid w:val="002E7D3B"/>
    <w:rsid w:val="00361411"/>
    <w:rsid w:val="003815D2"/>
    <w:rsid w:val="00391D24"/>
    <w:rsid w:val="003A0888"/>
    <w:rsid w:val="003C5DAE"/>
    <w:rsid w:val="003F0BCC"/>
    <w:rsid w:val="004019E9"/>
    <w:rsid w:val="00402149"/>
    <w:rsid w:val="0043005C"/>
    <w:rsid w:val="004517EA"/>
    <w:rsid w:val="00454DA2"/>
    <w:rsid w:val="004630EA"/>
    <w:rsid w:val="004660FF"/>
    <w:rsid w:val="004666AC"/>
    <w:rsid w:val="0049238D"/>
    <w:rsid w:val="004979E7"/>
    <w:rsid w:val="004B5A52"/>
    <w:rsid w:val="004C418E"/>
    <w:rsid w:val="004C7701"/>
    <w:rsid w:val="00512185"/>
    <w:rsid w:val="005209B3"/>
    <w:rsid w:val="00590057"/>
    <w:rsid w:val="005C5DE1"/>
    <w:rsid w:val="005D405F"/>
    <w:rsid w:val="00601226"/>
    <w:rsid w:val="006204E0"/>
    <w:rsid w:val="006452D9"/>
    <w:rsid w:val="00693898"/>
    <w:rsid w:val="006C1976"/>
    <w:rsid w:val="006D4541"/>
    <w:rsid w:val="006E0E8A"/>
    <w:rsid w:val="006E6C33"/>
    <w:rsid w:val="00703128"/>
    <w:rsid w:val="0071302D"/>
    <w:rsid w:val="00723E91"/>
    <w:rsid w:val="00740E7B"/>
    <w:rsid w:val="00790BAB"/>
    <w:rsid w:val="007B68AB"/>
    <w:rsid w:val="007C5C43"/>
    <w:rsid w:val="007D4F0F"/>
    <w:rsid w:val="007E1C6E"/>
    <w:rsid w:val="007F6153"/>
    <w:rsid w:val="00801AFD"/>
    <w:rsid w:val="008355FD"/>
    <w:rsid w:val="00841A23"/>
    <w:rsid w:val="00870F51"/>
    <w:rsid w:val="008C27E1"/>
    <w:rsid w:val="0090170A"/>
    <w:rsid w:val="00906BA1"/>
    <w:rsid w:val="00912558"/>
    <w:rsid w:val="009214A1"/>
    <w:rsid w:val="00942F26"/>
    <w:rsid w:val="00944BD9"/>
    <w:rsid w:val="0094599D"/>
    <w:rsid w:val="009B6BC0"/>
    <w:rsid w:val="009C64C3"/>
    <w:rsid w:val="009F2B18"/>
    <w:rsid w:val="009F3295"/>
    <w:rsid w:val="00A0433B"/>
    <w:rsid w:val="00A11A38"/>
    <w:rsid w:val="00A4382A"/>
    <w:rsid w:val="00A56411"/>
    <w:rsid w:val="00A73C47"/>
    <w:rsid w:val="00A941BF"/>
    <w:rsid w:val="00AC6CCE"/>
    <w:rsid w:val="00AD45B6"/>
    <w:rsid w:val="00AE4C3E"/>
    <w:rsid w:val="00AF463B"/>
    <w:rsid w:val="00B01A1B"/>
    <w:rsid w:val="00B275FA"/>
    <w:rsid w:val="00B3694D"/>
    <w:rsid w:val="00B51FFD"/>
    <w:rsid w:val="00B7340B"/>
    <w:rsid w:val="00B94D5F"/>
    <w:rsid w:val="00B9798D"/>
    <w:rsid w:val="00BB711E"/>
    <w:rsid w:val="00BC2231"/>
    <w:rsid w:val="00BD2B03"/>
    <w:rsid w:val="00BD5BAA"/>
    <w:rsid w:val="00BE467C"/>
    <w:rsid w:val="00BF0BD9"/>
    <w:rsid w:val="00BF58F9"/>
    <w:rsid w:val="00BF5AA3"/>
    <w:rsid w:val="00C0151B"/>
    <w:rsid w:val="00C143E7"/>
    <w:rsid w:val="00C757DD"/>
    <w:rsid w:val="00CA6EE9"/>
    <w:rsid w:val="00CA7CF2"/>
    <w:rsid w:val="00CB607B"/>
    <w:rsid w:val="00CC7768"/>
    <w:rsid w:val="00CD3BCE"/>
    <w:rsid w:val="00CD639E"/>
    <w:rsid w:val="00CE31D1"/>
    <w:rsid w:val="00CF02A0"/>
    <w:rsid w:val="00D61F79"/>
    <w:rsid w:val="00D64A57"/>
    <w:rsid w:val="00DA1533"/>
    <w:rsid w:val="00DA4F9A"/>
    <w:rsid w:val="00DB34A4"/>
    <w:rsid w:val="00DC579C"/>
    <w:rsid w:val="00E11C02"/>
    <w:rsid w:val="00E20598"/>
    <w:rsid w:val="00E237F3"/>
    <w:rsid w:val="00E43AF8"/>
    <w:rsid w:val="00E53F21"/>
    <w:rsid w:val="00E61F85"/>
    <w:rsid w:val="00E66B13"/>
    <w:rsid w:val="00E70555"/>
    <w:rsid w:val="00EA10FC"/>
    <w:rsid w:val="00EA3656"/>
    <w:rsid w:val="00EB3A81"/>
    <w:rsid w:val="00EC6CD1"/>
    <w:rsid w:val="00ED0219"/>
    <w:rsid w:val="00ED25F6"/>
    <w:rsid w:val="00F20C3B"/>
    <w:rsid w:val="00F2571F"/>
    <w:rsid w:val="00F53A30"/>
    <w:rsid w:val="00F608CB"/>
    <w:rsid w:val="00F82BB1"/>
    <w:rsid w:val="00F8513D"/>
    <w:rsid w:val="00F945AD"/>
    <w:rsid w:val="00FA6134"/>
    <w:rsid w:val="00FC18F2"/>
    <w:rsid w:val="00FC4CA2"/>
    <w:rsid w:val="00FC6C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0260"/>
  <w15:chartTrackingRefBased/>
  <w15:docId w15:val="{F2ED87D2-33A3-4C92-B7B3-2EA0E9C5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B6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D4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9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848</Words>
  <Characters>4837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149</cp:revision>
  <dcterms:created xsi:type="dcterms:W3CDTF">2024-10-13T19:33:00Z</dcterms:created>
  <dcterms:modified xsi:type="dcterms:W3CDTF">2026-05-14T21:04:00Z</dcterms:modified>
</cp:coreProperties>
</file>