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A9A" w:rsidRPr="00B60D1D" w:rsidRDefault="00FF57BF" w:rsidP="003C5DAE">
      <w:pPr>
        <w:spacing w:after="0"/>
        <w:jc w:val="center"/>
        <w:rPr>
          <w:b/>
          <w:color w:val="FF0000"/>
          <w:sz w:val="36"/>
        </w:rPr>
      </w:pPr>
      <w:proofErr w:type="gramStart"/>
      <w:r w:rsidRPr="00B60D1D">
        <w:rPr>
          <w:b/>
          <w:color w:val="FF0000"/>
          <w:sz w:val="36"/>
        </w:rPr>
        <w:t>……………</w:t>
      </w:r>
      <w:bookmarkStart w:id="0" w:name="_GoBack"/>
      <w:bookmarkEnd w:id="0"/>
      <w:r w:rsidRPr="00B60D1D">
        <w:rPr>
          <w:b/>
          <w:color w:val="FF0000"/>
          <w:sz w:val="36"/>
        </w:rPr>
        <w:t>………</w:t>
      </w:r>
      <w:r w:rsidR="00B60D1D" w:rsidRPr="00B60D1D">
        <w:rPr>
          <w:b/>
          <w:color w:val="FF0000"/>
          <w:sz w:val="36"/>
        </w:rPr>
        <w:t>……….</w:t>
      </w:r>
      <w:r w:rsidR="003C5DAE" w:rsidRPr="00B60D1D">
        <w:rPr>
          <w:b/>
          <w:color w:val="FF0000"/>
          <w:sz w:val="36"/>
        </w:rPr>
        <w:t>…</w:t>
      </w:r>
      <w:proofErr w:type="gramEnd"/>
      <w:r w:rsidR="003C5DAE" w:rsidRPr="00B60D1D">
        <w:rPr>
          <w:b/>
          <w:color w:val="FF0000"/>
          <w:sz w:val="36"/>
        </w:rPr>
        <w:t xml:space="preserve"> LİSESİ </w:t>
      </w:r>
      <w:proofErr w:type="gramStart"/>
      <w:r w:rsidRPr="00B60D1D">
        <w:rPr>
          <w:b/>
          <w:color w:val="FF0000"/>
          <w:sz w:val="36"/>
        </w:rPr>
        <w:t>………</w:t>
      </w:r>
      <w:proofErr w:type="gramEnd"/>
      <w:r w:rsidR="00BC5A9A" w:rsidRPr="00B60D1D">
        <w:rPr>
          <w:b/>
          <w:color w:val="FF0000"/>
          <w:sz w:val="36"/>
        </w:rPr>
        <w:t xml:space="preserve"> </w:t>
      </w:r>
      <w:r w:rsidR="003C5DAE" w:rsidRPr="00B60D1D">
        <w:rPr>
          <w:b/>
          <w:color w:val="FF0000"/>
          <w:sz w:val="36"/>
        </w:rPr>
        <w:t xml:space="preserve">EĞİTİM-ÖĞRETİM </w:t>
      </w:r>
    </w:p>
    <w:p w:rsidR="003C5DAE" w:rsidRPr="00B60D1D" w:rsidRDefault="003C5DAE" w:rsidP="003C5DAE">
      <w:pPr>
        <w:spacing w:after="0"/>
        <w:jc w:val="center"/>
        <w:rPr>
          <w:b/>
          <w:color w:val="FF0000"/>
          <w:sz w:val="36"/>
        </w:rPr>
      </w:pPr>
      <w:r w:rsidRPr="00B60D1D">
        <w:rPr>
          <w:b/>
          <w:color w:val="FF0000"/>
          <w:sz w:val="36"/>
        </w:rPr>
        <w:t xml:space="preserve">YILI </w:t>
      </w:r>
      <w:r w:rsidR="00C0533E" w:rsidRPr="00B60D1D">
        <w:rPr>
          <w:b/>
          <w:color w:val="FF0000"/>
          <w:sz w:val="36"/>
        </w:rPr>
        <w:t>FIKIH</w:t>
      </w:r>
      <w:r w:rsidR="00BC5A9A" w:rsidRPr="00B60D1D">
        <w:rPr>
          <w:b/>
          <w:color w:val="FF0000"/>
          <w:sz w:val="36"/>
        </w:rPr>
        <w:t xml:space="preserve"> </w:t>
      </w:r>
      <w:r w:rsidRPr="00B60D1D">
        <w:rPr>
          <w:b/>
          <w:color w:val="FF0000"/>
          <w:sz w:val="36"/>
        </w:rPr>
        <w:t xml:space="preserve">DERSİ I. DÖNEM I. YAZILI </w:t>
      </w:r>
      <w:r w:rsidR="00B60D1D" w:rsidRPr="00B60D1D">
        <w:rPr>
          <w:b/>
          <w:color w:val="FF0000"/>
          <w:sz w:val="36"/>
        </w:rPr>
        <w:t>CEVAP ANAHTARI</w:t>
      </w:r>
    </w:p>
    <w:p w:rsidR="00942F26" w:rsidRPr="00942F26" w:rsidRDefault="00942F26" w:rsidP="00942F26">
      <w:pPr>
        <w:spacing w:after="0"/>
        <w:rPr>
          <w:sz w:val="28"/>
        </w:rPr>
      </w:pPr>
      <w:r w:rsidRPr="00942F26">
        <w:rPr>
          <w:sz w:val="28"/>
        </w:rPr>
        <w:t>Ad-</w:t>
      </w:r>
      <w:proofErr w:type="spellStart"/>
      <w:r w:rsidRPr="00942F26">
        <w:rPr>
          <w:sz w:val="28"/>
        </w:rPr>
        <w:t>Soyad</w:t>
      </w:r>
      <w:proofErr w:type="spellEnd"/>
      <w:r w:rsidRPr="00942F26">
        <w:rPr>
          <w:sz w:val="28"/>
        </w:rPr>
        <w:t>:</w:t>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p>
    <w:p w:rsidR="00942F26" w:rsidRPr="00942F26" w:rsidRDefault="00942F26" w:rsidP="00942F26">
      <w:pPr>
        <w:spacing w:after="0"/>
        <w:rPr>
          <w:sz w:val="28"/>
        </w:rPr>
      </w:pPr>
      <w:r w:rsidRPr="00942F26">
        <w:rPr>
          <w:sz w:val="28"/>
        </w:rPr>
        <w:t>Sınıf:</w:t>
      </w:r>
    </w:p>
    <w:p w:rsidR="00942F26" w:rsidRDefault="00942F26" w:rsidP="00942F26">
      <w:pPr>
        <w:spacing w:after="0"/>
        <w:rPr>
          <w:sz w:val="28"/>
        </w:rPr>
      </w:pPr>
      <w:r w:rsidRPr="00942F26">
        <w:rPr>
          <w:sz w:val="28"/>
        </w:rPr>
        <w:t>No:</w:t>
      </w:r>
    </w:p>
    <w:p w:rsidR="000844BD" w:rsidRDefault="000844BD" w:rsidP="009214A1">
      <w:pPr>
        <w:spacing w:after="0" w:line="276" w:lineRule="auto"/>
        <w:rPr>
          <w:sz w:val="24"/>
        </w:rPr>
      </w:pPr>
    </w:p>
    <w:p w:rsidR="007C22E6" w:rsidRDefault="007C22E6" w:rsidP="007C22E6">
      <w:pPr>
        <w:spacing w:after="0" w:line="276" w:lineRule="auto"/>
        <w:rPr>
          <w:i/>
          <w:sz w:val="20"/>
        </w:rPr>
      </w:pPr>
      <w:r w:rsidRPr="008B5023">
        <w:rPr>
          <w:i/>
          <w:sz w:val="20"/>
        </w:rPr>
        <w:t>Not: Her sorunun doğru cevabı 10 puandır.</w:t>
      </w:r>
    </w:p>
    <w:p w:rsidR="007C22E6" w:rsidRPr="009F3295" w:rsidRDefault="007C22E6" w:rsidP="009214A1">
      <w:pPr>
        <w:spacing w:after="0" w:line="276" w:lineRule="auto"/>
        <w:rPr>
          <w:sz w:val="24"/>
        </w:rPr>
      </w:pPr>
    </w:p>
    <w:p w:rsidR="00A73811" w:rsidRDefault="008627E2" w:rsidP="00B26036">
      <w:pPr>
        <w:spacing w:after="0" w:line="276" w:lineRule="auto"/>
        <w:jc w:val="both"/>
        <w:rPr>
          <w:b/>
        </w:rPr>
      </w:pPr>
      <w:r>
        <w:rPr>
          <w:b/>
        </w:rPr>
        <w:t>1)</w:t>
      </w:r>
      <w:r w:rsidR="008217E8">
        <w:rPr>
          <w:b/>
        </w:rPr>
        <w:t xml:space="preserve"> </w:t>
      </w:r>
      <w:r w:rsidR="00C0533E">
        <w:rPr>
          <w:b/>
        </w:rPr>
        <w:t>Fıkıh ilminin amaçlarından beş tanesini yazınız.</w:t>
      </w:r>
    </w:p>
    <w:p w:rsidR="00C0533E" w:rsidRPr="00C0533E" w:rsidRDefault="00C0533E" w:rsidP="00C0533E">
      <w:pPr>
        <w:spacing w:after="0" w:line="276" w:lineRule="auto"/>
        <w:jc w:val="both"/>
      </w:pPr>
      <w:r w:rsidRPr="00C0533E">
        <w:t>Adaleti sağlamak ve hakkaniyeti gerçekleştirmek</w:t>
      </w:r>
    </w:p>
    <w:p w:rsidR="00C0533E" w:rsidRPr="00C0533E" w:rsidRDefault="00C0533E" w:rsidP="00C0533E">
      <w:pPr>
        <w:spacing w:after="0" w:line="276" w:lineRule="auto"/>
        <w:jc w:val="both"/>
      </w:pPr>
      <w:r w:rsidRPr="00C0533E">
        <w:t>Fıtrat/yaratılış kuralları doğrultusunda kişilerin haklarını ve sorumluluklarını belirlemek</w:t>
      </w:r>
    </w:p>
    <w:p w:rsidR="00C0533E" w:rsidRPr="00C0533E" w:rsidRDefault="00C0533E" w:rsidP="00C0533E">
      <w:pPr>
        <w:spacing w:after="0" w:line="276" w:lineRule="auto"/>
        <w:jc w:val="both"/>
      </w:pPr>
      <w:r w:rsidRPr="00C0533E">
        <w:t>Kişinin Allah’a (cc), kendisine, diğer bireylere ve topluma yönelik ödevlerini açıklamak</w:t>
      </w:r>
    </w:p>
    <w:p w:rsidR="00C0533E" w:rsidRPr="00C0533E" w:rsidRDefault="00C0533E" w:rsidP="00C0533E">
      <w:pPr>
        <w:spacing w:after="0" w:line="276" w:lineRule="auto"/>
        <w:jc w:val="both"/>
      </w:pPr>
      <w:r w:rsidRPr="00C0533E">
        <w:t>Hukuk ve ahlak bütünlüğünü sağlayarak hukuka saygılı bireyler yetiştirmek</w:t>
      </w:r>
    </w:p>
    <w:p w:rsidR="00C0533E" w:rsidRDefault="00C0533E" w:rsidP="00C0533E">
      <w:pPr>
        <w:spacing w:after="0" w:line="276" w:lineRule="auto"/>
        <w:jc w:val="both"/>
      </w:pPr>
      <w:r w:rsidRPr="00C0533E">
        <w:t>İnanç temeline dayalı ve dolayısıyla yaptırım gücü yüksek kurallar koyarak sosyal düzeni sağlamak</w:t>
      </w:r>
    </w:p>
    <w:p w:rsidR="00C0533E" w:rsidRDefault="00C0533E" w:rsidP="00C0533E">
      <w:pPr>
        <w:spacing w:after="0" w:line="276" w:lineRule="auto"/>
        <w:jc w:val="both"/>
      </w:pPr>
    </w:p>
    <w:p w:rsidR="00C66E45" w:rsidRPr="00C66E45" w:rsidRDefault="00C0533E" w:rsidP="00C66E45">
      <w:pPr>
        <w:spacing w:after="0" w:line="276" w:lineRule="auto"/>
        <w:jc w:val="both"/>
        <w:rPr>
          <w:b/>
        </w:rPr>
      </w:pPr>
      <w:r w:rsidRPr="00C66E45">
        <w:rPr>
          <w:b/>
        </w:rPr>
        <w:t xml:space="preserve">2) </w:t>
      </w:r>
      <w:r w:rsidR="00C66E45" w:rsidRPr="00C66E45">
        <w:rPr>
          <w:b/>
        </w:rPr>
        <w:t>Fıkıh ilmi amelî hükümleri detaylı delilleriyle incelerken, fıkıh usulü şeri hükümleri çıkarmaya yarayan kural ve yöntemleri belirler. "Usul olmadan vusul olmaz" ilkesinden hareketle, bir fakihi hüküm çıkarma sürecinde fıkıh usulünü bilmeye mecbur kılan temel sebepler nelerdir?</w:t>
      </w:r>
    </w:p>
    <w:p w:rsidR="00C0533E" w:rsidRDefault="00C66E45" w:rsidP="00C66E45">
      <w:pPr>
        <w:spacing w:after="0" w:line="276" w:lineRule="auto"/>
        <w:jc w:val="both"/>
      </w:pPr>
      <w:r>
        <w:t>Fıkıh (füru), belirli bir yöntemle delillerden elde edilen amelî hükümleri detaylı şekilde inceleyen ilim dalıdır. Fıkıh usulü ise şeri ve amelî hükümleri doğru, tutarlı ve sistematik bir şekilde çıkarmaya yarayan temel kural ve metotları belirler. Kur'an ve sünnette her konuda açık ve ayrıntılı hüküm bulunmadığı için, bir fakihin doğru hüküm üretebilmesi usul kurallarına dayanmasına bağlıdır. Fıkıh usulü bilginleri "Emirler gereklilik (farz) ifade eder" veya "Nehiy haramlık ifade eder" gibi genel kuralları tespit eder; fıkıh bilginleri ise bu usul kurallarını özel delillere (örneğin "Namazı kılın..." emrine) uygulayarak amelî hükme ulaşırlar. Dolayısıyla usul kural ve metotları olmadan sistemli ve tutarlı bir içtihat veya hüküm çıkarmak mümkün değildir.</w:t>
      </w:r>
    </w:p>
    <w:p w:rsidR="00C66E45" w:rsidRDefault="00C66E45" w:rsidP="00C66E45">
      <w:pPr>
        <w:spacing w:after="0" w:line="276" w:lineRule="auto"/>
        <w:jc w:val="both"/>
      </w:pPr>
    </w:p>
    <w:p w:rsidR="00C66E45" w:rsidRPr="00C66E45" w:rsidRDefault="00C66E45" w:rsidP="00C66E45">
      <w:pPr>
        <w:spacing w:after="0" w:line="276" w:lineRule="auto"/>
        <w:jc w:val="both"/>
        <w:rPr>
          <w:b/>
        </w:rPr>
      </w:pPr>
      <w:r w:rsidRPr="00C66E45">
        <w:rPr>
          <w:b/>
        </w:rPr>
        <w:t xml:space="preserve">3) </w:t>
      </w:r>
      <w:r w:rsidR="007C086A">
        <w:rPr>
          <w:b/>
        </w:rPr>
        <w:t>İslam fıkhında</w:t>
      </w:r>
      <w:r w:rsidRPr="00C66E45">
        <w:rPr>
          <w:b/>
        </w:rPr>
        <w:t xml:space="preserve"> "Gelişmeye Açıklık" ve "Tek</w:t>
      </w:r>
      <w:r w:rsidR="007C086A">
        <w:rPr>
          <w:b/>
        </w:rPr>
        <w:t>liflerde Kolaylık" ilkelerini açıklayınız.</w:t>
      </w:r>
    </w:p>
    <w:p w:rsidR="00C66E45" w:rsidRDefault="00C66E45" w:rsidP="00C66E45">
      <w:pPr>
        <w:spacing w:after="0" w:line="276" w:lineRule="auto"/>
        <w:jc w:val="both"/>
      </w:pPr>
      <w:r>
        <w:t>Gelişmeye Açıklık: Zamanın ilerlemesi, coğrafi genişleme ve farklı kültürlerle karşılaşılması yeni hukuki problemleri beraberinde getirmiştir. Fıkıh, Allah'ın değişmeyen sabit emirleri ile sürekli değişen toplumsal hayat arasında bir köprü görevi üstlenerek, Kur'an ve sünnetteki benzer hükümlerden yararlanıp esnek ve dinamik yapısıyla güncel sorunlara çözümler sunar. Tekliflerde Kolaylık: Dini yükümlülüklerde mükellefin gücü ve imkânları esas alınır; insana gücünün yetmeyeceği bir sorumluluk yüklenmez. Hastalık, yolculuk veya mazeret durumlarında hafifletici hükümler devreye girer (</w:t>
      </w:r>
      <w:proofErr w:type="spellStart"/>
      <w:r>
        <w:t>seferilikte</w:t>
      </w:r>
      <w:proofErr w:type="spellEnd"/>
      <w:r>
        <w:t xml:space="preserve"> namazların kısaltılma</w:t>
      </w:r>
      <w:r w:rsidR="007C086A">
        <w:t xml:space="preserve">sı, su yoksa teyemmüm yapılması </w:t>
      </w:r>
      <w:proofErr w:type="spellStart"/>
      <w:r w:rsidR="007C086A">
        <w:t>vb</w:t>
      </w:r>
      <w:proofErr w:type="spellEnd"/>
      <w:r w:rsidR="007C086A">
        <w:t>).</w:t>
      </w:r>
    </w:p>
    <w:p w:rsidR="00C66E45" w:rsidRDefault="00C66E45" w:rsidP="00C66E45">
      <w:pPr>
        <w:spacing w:after="0" w:line="276" w:lineRule="auto"/>
        <w:jc w:val="both"/>
      </w:pPr>
    </w:p>
    <w:p w:rsidR="00C66E45" w:rsidRPr="00C66E45" w:rsidRDefault="00C66E45" w:rsidP="00C66E45">
      <w:pPr>
        <w:spacing w:after="0" w:line="276" w:lineRule="auto"/>
        <w:jc w:val="both"/>
        <w:rPr>
          <w:b/>
        </w:rPr>
      </w:pPr>
      <w:r w:rsidRPr="00C66E45">
        <w:rPr>
          <w:b/>
        </w:rPr>
        <w:t xml:space="preserve">4) Fıkıhta "Kamu Yararını Gözetmek" ilkesi çerçevesinde bireysel haklar ile toplumsal menfaatler çatıştığında nasıl bir denge kurulur? "Eşyada </w:t>
      </w:r>
      <w:proofErr w:type="spellStart"/>
      <w:r w:rsidRPr="00C66E45">
        <w:rPr>
          <w:b/>
        </w:rPr>
        <w:t>aslolan</w:t>
      </w:r>
      <w:proofErr w:type="spellEnd"/>
      <w:r w:rsidRPr="00C66E45">
        <w:rPr>
          <w:b/>
        </w:rPr>
        <w:t xml:space="preserve"> </w:t>
      </w:r>
      <w:proofErr w:type="spellStart"/>
      <w:r w:rsidRPr="00C66E45">
        <w:rPr>
          <w:b/>
        </w:rPr>
        <w:t>ibahadır</w:t>
      </w:r>
      <w:proofErr w:type="spellEnd"/>
      <w:r w:rsidRPr="00C66E45">
        <w:rPr>
          <w:b/>
        </w:rPr>
        <w:t>" anlayışına dayanan "Helallerde Genişlik" ilkesini örneklerle değerlendiriniz.</w:t>
      </w:r>
    </w:p>
    <w:p w:rsidR="00C66E45" w:rsidRDefault="00C66E45" w:rsidP="00C66E45">
      <w:pPr>
        <w:spacing w:after="0" w:line="276" w:lineRule="auto"/>
        <w:jc w:val="both"/>
      </w:pPr>
      <w:r>
        <w:t xml:space="preserve">Kamu Yararını Gözetmek: İslam hukukunda "Toplumla ilgili düzenlemeler maslahata bağlıdır" kuralı gereğince uygulamalarda kamu menfaati gözetilir. Bireysel mülkiyet ve haklar esas olmakla birlikte, toplumsal yararla çatıştığında kamu yararı tercih edilir; ancak hak kaybına uğrayan bireyin zararı devlet tarafından rayiç bedelle karşılanarak adil bir denge kurulur. Örneğin ev atık suyunu yola akıtmak veya kaldırımı işgal etmek kamuya zarar verdiği için engellenir. Helallerde Genişlik: "Eşyada </w:t>
      </w:r>
      <w:proofErr w:type="spellStart"/>
      <w:r>
        <w:t>aslolan</w:t>
      </w:r>
      <w:proofErr w:type="spellEnd"/>
      <w:r>
        <w:t xml:space="preserve"> </w:t>
      </w:r>
      <w:proofErr w:type="spellStart"/>
      <w:r>
        <w:t>ibahadır</w:t>
      </w:r>
      <w:proofErr w:type="spellEnd"/>
      <w:r>
        <w:t>" ilkesi uyarınca, hakkında açık bir yasaklama bulunmayan her durum, nesne ve davranış helal kabul edilir. Bir şeyin helal sayılması için özel bir delile gerek yoktur; yalnızca açıkça haram kılınanlar yasaktır. Örneğin içki haram kılınırken sayısız içecek helal bırakılmış; faiz yasaklanırken alışveriş serbest kılınmış; bazı hayvan etleri haram kılınırken pek çok hayvanın eti helal sayılmıştır.</w:t>
      </w:r>
    </w:p>
    <w:p w:rsidR="00C66E45" w:rsidRDefault="00C66E45" w:rsidP="00C66E45">
      <w:pPr>
        <w:spacing w:after="0" w:line="276" w:lineRule="auto"/>
        <w:jc w:val="both"/>
      </w:pPr>
    </w:p>
    <w:p w:rsidR="000B1F79" w:rsidRDefault="000B1F79" w:rsidP="00C66E45">
      <w:pPr>
        <w:spacing w:after="0" w:line="276" w:lineRule="auto"/>
        <w:jc w:val="both"/>
        <w:rPr>
          <w:b/>
        </w:rPr>
      </w:pPr>
    </w:p>
    <w:p w:rsidR="00C66E45" w:rsidRPr="00C66E45" w:rsidRDefault="00C66E45" w:rsidP="00C66E45">
      <w:pPr>
        <w:spacing w:after="0" w:line="276" w:lineRule="auto"/>
        <w:jc w:val="both"/>
        <w:rPr>
          <w:b/>
        </w:rPr>
      </w:pPr>
      <w:r w:rsidRPr="00C66E45">
        <w:rPr>
          <w:b/>
        </w:rPr>
        <w:lastRenderedPageBreak/>
        <w:t>5) Hz.</w:t>
      </w:r>
      <w:r w:rsidR="007C086A">
        <w:rPr>
          <w:b/>
        </w:rPr>
        <w:t xml:space="preserve"> Peygamber Dönemi'nde hükümlerdeki</w:t>
      </w:r>
      <w:r w:rsidRPr="00C66E45">
        <w:rPr>
          <w:b/>
        </w:rPr>
        <w:t xml:space="preserve"> </w:t>
      </w:r>
      <w:proofErr w:type="spellStart"/>
      <w:r w:rsidR="007C086A">
        <w:rPr>
          <w:b/>
        </w:rPr>
        <w:t>tedricîlik</w:t>
      </w:r>
      <w:proofErr w:type="spellEnd"/>
      <w:r w:rsidR="007C086A">
        <w:rPr>
          <w:b/>
        </w:rPr>
        <w:t xml:space="preserve"> ve nesih prensiplerini açıklayınız.</w:t>
      </w:r>
    </w:p>
    <w:p w:rsidR="00C66E45" w:rsidRDefault="00C66E45" w:rsidP="00C66E45">
      <w:pPr>
        <w:spacing w:after="0" w:line="276" w:lineRule="auto"/>
        <w:jc w:val="both"/>
      </w:pPr>
      <w:r>
        <w:t xml:space="preserve">Hz. Peygamber Dönemi'nde hükümler topluca değil, sosyal şartlar dikkate alınarak aşamalı (tedricî) şekilde bildirilmiştir; örneğin içki ve faiz önce zararları belirtilerek, zamanla haram kılınmıştır. Nesih ise belirli bir zaman için konmuş hükmün mazeret ve kolaylaştırma amacıyla yenisiyle yürürlükten kaldırılmasıdır (örneğin kıblenin </w:t>
      </w:r>
      <w:proofErr w:type="spellStart"/>
      <w:r>
        <w:t>Mescid</w:t>
      </w:r>
      <w:proofErr w:type="spellEnd"/>
      <w:r>
        <w:t xml:space="preserve">-i </w:t>
      </w:r>
      <w:proofErr w:type="spellStart"/>
      <w:r>
        <w:t>Aksa'da</w:t>
      </w:r>
      <w:r w:rsidR="007C086A">
        <w:t>n</w:t>
      </w:r>
      <w:proofErr w:type="spellEnd"/>
      <w:r w:rsidR="007C086A">
        <w:t xml:space="preserve"> </w:t>
      </w:r>
      <w:proofErr w:type="spellStart"/>
      <w:r w:rsidR="007C086A">
        <w:t>Mescid</w:t>
      </w:r>
      <w:proofErr w:type="spellEnd"/>
      <w:r w:rsidR="007C086A">
        <w:t xml:space="preserve">-i </w:t>
      </w:r>
      <w:proofErr w:type="spellStart"/>
      <w:r w:rsidR="007C086A">
        <w:t>Haram'a</w:t>
      </w:r>
      <w:proofErr w:type="spellEnd"/>
      <w:r w:rsidR="007C086A">
        <w:t xml:space="preserve"> çevrilmesi).</w:t>
      </w:r>
    </w:p>
    <w:p w:rsidR="00C66E45" w:rsidRDefault="00C66E45" w:rsidP="00C66E45">
      <w:pPr>
        <w:spacing w:after="0" w:line="276" w:lineRule="auto"/>
        <w:jc w:val="both"/>
      </w:pPr>
    </w:p>
    <w:p w:rsidR="00C66E45" w:rsidRPr="00C66E45" w:rsidRDefault="00C66E45" w:rsidP="00C66E45">
      <w:pPr>
        <w:spacing w:after="0" w:line="276" w:lineRule="auto"/>
        <w:jc w:val="both"/>
        <w:rPr>
          <w:b/>
        </w:rPr>
      </w:pPr>
      <w:r w:rsidRPr="00C66E45">
        <w:rPr>
          <w:b/>
        </w:rPr>
        <w:t xml:space="preserve">6) </w:t>
      </w:r>
      <w:proofErr w:type="spellStart"/>
      <w:r w:rsidRPr="00C66E45">
        <w:rPr>
          <w:b/>
        </w:rPr>
        <w:t>Tâbiin</w:t>
      </w:r>
      <w:proofErr w:type="spellEnd"/>
      <w:r w:rsidRPr="00C66E45">
        <w:rPr>
          <w:b/>
        </w:rPr>
        <w:t xml:space="preserve"> Dönemi'nde ortaya çıkan Hicaz (</w:t>
      </w:r>
      <w:proofErr w:type="spellStart"/>
      <w:r w:rsidRPr="00C66E45">
        <w:rPr>
          <w:b/>
        </w:rPr>
        <w:t>Ehlihadis</w:t>
      </w:r>
      <w:proofErr w:type="spellEnd"/>
      <w:r w:rsidRPr="00C66E45">
        <w:rPr>
          <w:b/>
        </w:rPr>
        <w:t>) ve Irak (</w:t>
      </w:r>
      <w:proofErr w:type="spellStart"/>
      <w:r w:rsidRPr="00C66E45">
        <w:rPr>
          <w:b/>
        </w:rPr>
        <w:t>Ehlirey</w:t>
      </w:r>
      <w:proofErr w:type="spellEnd"/>
      <w:r w:rsidRPr="00C66E45">
        <w:rPr>
          <w:b/>
        </w:rPr>
        <w:t>) ekollerinin oluşmasında coğrafi şartlar, bilgi birikimi ve nakil-akıl dengesine yaklaşımlar bakımından ne gibi temel farklılıklar bulunmaktadır?</w:t>
      </w:r>
    </w:p>
    <w:p w:rsidR="00C66E45" w:rsidRDefault="00C66E45" w:rsidP="00C66E45">
      <w:pPr>
        <w:spacing w:after="0" w:line="276" w:lineRule="auto"/>
        <w:jc w:val="both"/>
      </w:pPr>
      <w:proofErr w:type="spellStart"/>
      <w:r>
        <w:t>Tâbiin</w:t>
      </w:r>
      <w:proofErr w:type="spellEnd"/>
      <w:r>
        <w:t xml:space="preserve"> Dönemi'nde </w:t>
      </w:r>
      <w:proofErr w:type="spellStart"/>
      <w:r>
        <w:t>sahabilerin</w:t>
      </w:r>
      <w:proofErr w:type="spellEnd"/>
      <w:r>
        <w:t xml:space="preserve"> farklı şehirlere yerleşerek eğitim vermeleri </w:t>
      </w:r>
      <w:proofErr w:type="spellStart"/>
      <w:r>
        <w:t>sonucında</w:t>
      </w:r>
      <w:proofErr w:type="spellEnd"/>
      <w:r>
        <w:t xml:space="preserve"> iki ana fıkıh ekolü doğmuştur: Hicaz (</w:t>
      </w:r>
      <w:proofErr w:type="spellStart"/>
      <w:r>
        <w:t>Ehlihadis</w:t>
      </w:r>
      <w:proofErr w:type="spellEnd"/>
      <w:r>
        <w:t>) Ekolü: Merkezi Medine'dir (Temsilcileri Said b. el-</w:t>
      </w:r>
      <w:proofErr w:type="spellStart"/>
      <w:r>
        <w:t>Müseyyeb</w:t>
      </w:r>
      <w:proofErr w:type="spellEnd"/>
      <w:r>
        <w:t xml:space="preserve">, İmam Malik). Hadis ve sünnet birikiminin yoğun olduğu, nispeten korunaklı ve sade bir toplum yapısına sahip Medine'de oluşmuştur. Yöntem olarak naslarla yetinmeyi esas almış, zaruret olmadıkça reye başvurmamış ve </w:t>
      </w:r>
      <w:proofErr w:type="spellStart"/>
      <w:r>
        <w:t>varsayımsal</w:t>
      </w:r>
      <w:proofErr w:type="spellEnd"/>
      <w:r>
        <w:t xml:space="preserve"> meseleler yerine sadece yaşanan gerçek olaylar üzerinden hüküm üretmişlerdir. Irak (</w:t>
      </w:r>
      <w:proofErr w:type="spellStart"/>
      <w:r>
        <w:t>Ehlirey</w:t>
      </w:r>
      <w:proofErr w:type="spellEnd"/>
      <w:r>
        <w:t xml:space="preserve">) Ekolü: Merkezi </w:t>
      </w:r>
      <w:proofErr w:type="spellStart"/>
      <w:r>
        <w:t>Kûfe'dir</w:t>
      </w:r>
      <w:proofErr w:type="spellEnd"/>
      <w:r>
        <w:t xml:space="preserve"> (Temsilcileri İbrahim en-</w:t>
      </w:r>
      <w:proofErr w:type="spellStart"/>
      <w:r>
        <w:t>Nehaî</w:t>
      </w:r>
      <w:proofErr w:type="spellEnd"/>
      <w:r>
        <w:t>, İmam-ı Azam Ebu Hanife). Farklı kültürlerin, hızlı sosyal değişimin ve uydurma hadis riskinin bulunduğu karmaşık bir coğrafyada şekillenmiştir. Bu nedenle nasları anlamada akıl yürütmeye, rey ve kıyasa daha geniş yer vermiş, gelecekte karşılaşılabilecek farazi (</w:t>
      </w:r>
      <w:proofErr w:type="spellStart"/>
      <w:r>
        <w:t>varsayımsal</w:t>
      </w:r>
      <w:proofErr w:type="spellEnd"/>
      <w:r>
        <w:t xml:space="preserve">) meseleleri de fıkhi incelemelerine </w:t>
      </w:r>
      <w:proofErr w:type="gramStart"/>
      <w:r>
        <w:t>dahil</w:t>
      </w:r>
      <w:proofErr w:type="gramEnd"/>
      <w:r>
        <w:t xml:space="preserve"> etmişlerdir.</w:t>
      </w:r>
    </w:p>
    <w:p w:rsidR="00C66E45" w:rsidRDefault="00C66E45" w:rsidP="00C66E45">
      <w:pPr>
        <w:spacing w:after="0" w:line="276" w:lineRule="auto"/>
        <w:jc w:val="both"/>
      </w:pPr>
    </w:p>
    <w:p w:rsidR="00C66E45" w:rsidRPr="00C66E45" w:rsidRDefault="00C66E45" w:rsidP="00C66E45">
      <w:pPr>
        <w:spacing w:after="0" w:line="276" w:lineRule="auto"/>
        <w:jc w:val="both"/>
        <w:rPr>
          <w:b/>
        </w:rPr>
      </w:pPr>
      <w:r w:rsidRPr="00C66E45">
        <w:rPr>
          <w:b/>
        </w:rPr>
        <w:t xml:space="preserve">7) Fıkhi mezheplerin tek bir doğru dayatma iddiasıyla değil, toplumsal ihtiyaçlara çözüm üretme çabasıyla doğduğu görülmektedir. Mezheplerin ortaya çıkışında coğrafi genişleme, nasların yorumlanması ve </w:t>
      </w:r>
      <w:proofErr w:type="spellStart"/>
      <w:r w:rsidRPr="00C66E45">
        <w:rPr>
          <w:b/>
        </w:rPr>
        <w:t>sosyo</w:t>
      </w:r>
      <w:proofErr w:type="spellEnd"/>
      <w:r w:rsidRPr="00C66E45">
        <w:rPr>
          <w:b/>
        </w:rPr>
        <w:t>-kültürel etkenlerin rolünü açıklayınız.</w:t>
      </w:r>
    </w:p>
    <w:p w:rsidR="00C66E45" w:rsidRDefault="00C66E45" w:rsidP="00C66E45">
      <w:pPr>
        <w:spacing w:after="0" w:line="276" w:lineRule="auto"/>
        <w:jc w:val="both"/>
      </w:pPr>
      <w:r>
        <w:t xml:space="preserve">Fıkhi mezhepler kurucularının mezhep kurma iddiasıyla değil, Müslümanların karşılaştığı hukuki sorunlara çözüm sunma çabasıyla ortaya çıkmış sistemli yapılardır. Doğuşunu hazırlayan başlıca etkenler şunlardır: Coğrafi Genişleme ve Farklı Örfler: İslam'ın İspanya'dan Çin'e kadar yayılmasıyla farklı kültür ve geleneklere sahip toplumların Müslüman olması, yerel örf ve adetlerin dikkate alınmasını gerektirmiştir. Nasların Anlaşılması ve Yorumlanması: Kur'an ve sünnetteki lafızların dil, mana ve delalet yönünden fakihler tarafından farklı yorumlanması. Hadis Birikimi ve Ölçütleri: Âlimlerin ulaştığı hadis miktarının ve rivayetleri kabul/değerlendirme şartlarının bölgesel olarak farklılık göstermesi. İlmî Merkezlerin Metot Farklılıkları: Medine, </w:t>
      </w:r>
      <w:proofErr w:type="spellStart"/>
      <w:r>
        <w:t>Kûfe</w:t>
      </w:r>
      <w:proofErr w:type="spellEnd"/>
      <w:r>
        <w:t xml:space="preserve">, Bağdat gibi ilim merkezlerinde yetişen fakihlerin akıl-nakil dengesi ve </w:t>
      </w:r>
      <w:proofErr w:type="gramStart"/>
      <w:r>
        <w:t>metodolojidek</w:t>
      </w:r>
      <w:r w:rsidR="007C086A">
        <w:t>i</w:t>
      </w:r>
      <w:proofErr w:type="gramEnd"/>
      <w:r w:rsidR="007C086A">
        <w:t xml:space="preserve"> yaklaşımlarının farklı olması</w:t>
      </w:r>
      <w:r>
        <w:t>.</w:t>
      </w:r>
    </w:p>
    <w:p w:rsidR="00C66E45" w:rsidRDefault="00C66E45" w:rsidP="00C66E45">
      <w:pPr>
        <w:spacing w:after="0" w:line="276" w:lineRule="auto"/>
        <w:jc w:val="both"/>
      </w:pPr>
    </w:p>
    <w:p w:rsidR="00C66E45" w:rsidRPr="00C66E45" w:rsidRDefault="00C66E45" w:rsidP="00C66E45">
      <w:pPr>
        <w:spacing w:after="0" w:line="276" w:lineRule="auto"/>
        <w:jc w:val="both"/>
        <w:rPr>
          <w:b/>
        </w:rPr>
      </w:pPr>
      <w:r w:rsidRPr="00C66E45">
        <w:rPr>
          <w:b/>
        </w:rPr>
        <w:t>8)</w:t>
      </w:r>
      <w:r w:rsidR="00E52A0A">
        <w:rPr>
          <w:b/>
        </w:rPr>
        <w:t xml:space="preserve"> Hanefi mezhebinin temeli hakkında bilgi veriniz.</w:t>
      </w:r>
    </w:p>
    <w:p w:rsidR="00C66E45" w:rsidRDefault="00E52A0A" w:rsidP="00E52A0A">
      <w:pPr>
        <w:spacing w:after="0" w:line="276" w:lineRule="auto"/>
        <w:jc w:val="both"/>
      </w:pPr>
      <w:r>
        <w:t xml:space="preserve">Hanefi mezhebi </w:t>
      </w:r>
      <w:proofErr w:type="spellStart"/>
      <w:r>
        <w:t>Kufe’de</w:t>
      </w:r>
      <w:proofErr w:type="spellEnd"/>
      <w:r>
        <w:t xml:space="preserve"> Hz. Ali ve Abdullah bin </w:t>
      </w:r>
      <w:proofErr w:type="spellStart"/>
      <w:r>
        <w:t>Mesud’un</w:t>
      </w:r>
      <w:proofErr w:type="spellEnd"/>
      <w:r>
        <w:t xml:space="preserve"> (</w:t>
      </w:r>
      <w:proofErr w:type="spellStart"/>
      <w:r>
        <w:t>ra</w:t>
      </w:r>
      <w:proofErr w:type="spellEnd"/>
      <w:r>
        <w:t>) temelini attığı Irak (</w:t>
      </w:r>
      <w:proofErr w:type="spellStart"/>
      <w:r>
        <w:t>Ehlirey</w:t>
      </w:r>
      <w:proofErr w:type="spellEnd"/>
      <w:r>
        <w:t>) fıkıh ekolünü temsil eden bir oluşumdur.</w:t>
      </w:r>
    </w:p>
    <w:p w:rsidR="00E52A0A" w:rsidRDefault="00E52A0A" w:rsidP="00E52A0A">
      <w:pPr>
        <w:spacing w:after="0" w:line="276" w:lineRule="auto"/>
        <w:jc w:val="both"/>
      </w:pPr>
    </w:p>
    <w:p w:rsidR="00C66E45" w:rsidRPr="00C66E45" w:rsidRDefault="00C66E45" w:rsidP="00C66E45">
      <w:pPr>
        <w:spacing w:after="0" w:line="276" w:lineRule="auto"/>
        <w:jc w:val="both"/>
        <w:rPr>
          <w:b/>
        </w:rPr>
      </w:pPr>
      <w:r>
        <w:rPr>
          <w:b/>
        </w:rPr>
        <w:t>9</w:t>
      </w:r>
      <w:r w:rsidRPr="00C66E45">
        <w:rPr>
          <w:b/>
        </w:rPr>
        <w:t xml:space="preserve">) Ahmet Cevdet Paşa başkanlığındaki heyet tarafından hazırlanan Mecelle-i Ahkâm-ı </w:t>
      </w:r>
      <w:proofErr w:type="spellStart"/>
      <w:r w:rsidRPr="00C66E45">
        <w:rPr>
          <w:b/>
        </w:rPr>
        <w:t>Adliyye'nin</w:t>
      </w:r>
      <w:proofErr w:type="spellEnd"/>
      <w:r w:rsidRPr="00C66E45">
        <w:rPr>
          <w:b/>
        </w:rPr>
        <w:t xml:space="preserve"> İslam huku</w:t>
      </w:r>
      <w:r w:rsidR="00E52A0A">
        <w:rPr>
          <w:b/>
        </w:rPr>
        <w:t>k tarihi açısından önemi nedir?</w:t>
      </w:r>
    </w:p>
    <w:p w:rsidR="00C66E45" w:rsidRDefault="00C66E45" w:rsidP="00C66E45">
      <w:pPr>
        <w:spacing w:after="0" w:line="276" w:lineRule="auto"/>
        <w:jc w:val="both"/>
      </w:pPr>
      <w:r>
        <w:t xml:space="preserve">Mecelle-i Ahkâm-ı </w:t>
      </w:r>
      <w:proofErr w:type="spellStart"/>
      <w:r>
        <w:t>Adliyye</w:t>
      </w:r>
      <w:proofErr w:type="spellEnd"/>
      <w:r>
        <w:t xml:space="preserve">, fıkıh tarihinde tamamen şeri hukuka dayalı olarak devlet iradesiyle yürürlüğe konmuş ilk sivil kanunlaştırma çalışmasıdır. Yapısı: Mukaddime ve 16 bölümden oluşur; toplam 1.851 madde içerir. Borçlar, eşya ve yargılama hukukunu kapsar. </w:t>
      </w:r>
      <w:r w:rsidR="00E52A0A">
        <w:t xml:space="preserve">Mecelle </w:t>
      </w:r>
      <w:r>
        <w:t>hem Osmanlı'da hem de diğer İslam ülkelerinde modern hukuk kanunnamelerinin hazırlanmasına öncülük ve örneklik etmiştir.</w:t>
      </w:r>
    </w:p>
    <w:p w:rsidR="00C66E45" w:rsidRDefault="00C66E45" w:rsidP="00C66E45">
      <w:pPr>
        <w:spacing w:after="0" w:line="276" w:lineRule="auto"/>
        <w:jc w:val="both"/>
      </w:pPr>
    </w:p>
    <w:p w:rsidR="00C66E45" w:rsidRPr="00111D42" w:rsidRDefault="00C66E45" w:rsidP="00C66E45">
      <w:pPr>
        <w:spacing w:after="0" w:line="276" w:lineRule="auto"/>
        <w:jc w:val="both"/>
        <w:rPr>
          <w:b/>
        </w:rPr>
      </w:pPr>
      <w:r w:rsidRPr="00111D42">
        <w:rPr>
          <w:b/>
        </w:rPr>
        <w:t xml:space="preserve">10) </w:t>
      </w:r>
      <w:proofErr w:type="spellStart"/>
      <w:r w:rsidR="00111D42" w:rsidRPr="00111D42">
        <w:rPr>
          <w:b/>
        </w:rPr>
        <w:t>Farzıkifaye</w:t>
      </w:r>
      <w:proofErr w:type="spellEnd"/>
      <w:r w:rsidR="00111D42" w:rsidRPr="00111D42">
        <w:rPr>
          <w:b/>
        </w:rPr>
        <w:t xml:space="preserve"> kavramı nedir? Bir tane örnek veriniz.</w:t>
      </w:r>
    </w:p>
    <w:p w:rsidR="00111D42" w:rsidRPr="00C0533E" w:rsidRDefault="00111D42" w:rsidP="00111D42">
      <w:pPr>
        <w:spacing w:after="0" w:line="276" w:lineRule="auto"/>
        <w:jc w:val="both"/>
      </w:pPr>
      <w:proofErr w:type="spellStart"/>
      <w:r>
        <w:t>Farzıkifaye</w:t>
      </w:r>
      <w:proofErr w:type="spellEnd"/>
      <w:r>
        <w:t>: Müslümanların bireysel değil de toplum olarak sorumlu oldukları mükellefiyetlerdir. Cenaze namazının kılınması, cihat, ilimle meşguliyet ve şahitlik bunlara örnek verilebilir.</w:t>
      </w:r>
    </w:p>
    <w:sectPr w:rsidR="00111D42" w:rsidRPr="00C0533E" w:rsidSect="004019E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4F3"/>
    <w:multiLevelType w:val="hybridMultilevel"/>
    <w:tmpl w:val="7882A6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900430"/>
    <w:multiLevelType w:val="hybridMultilevel"/>
    <w:tmpl w:val="88C465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620F56"/>
    <w:multiLevelType w:val="hybridMultilevel"/>
    <w:tmpl w:val="276CA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D01DC6"/>
    <w:multiLevelType w:val="hybridMultilevel"/>
    <w:tmpl w:val="BDE6D3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888"/>
    <w:rsid w:val="000040C7"/>
    <w:rsid w:val="000345DD"/>
    <w:rsid w:val="00046D60"/>
    <w:rsid w:val="000500B4"/>
    <w:rsid w:val="000844BD"/>
    <w:rsid w:val="000B1F79"/>
    <w:rsid w:val="000D7FC6"/>
    <w:rsid w:val="00106AF1"/>
    <w:rsid w:val="00111674"/>
    <w:rsid w:val="00111D42"/>
    <w:rsid w:val="00120195"/>
    <w:rsid w:val="00165D1E"/>
    <w:rsid w:val="00183B4C"/>
    <w:rsid w:val="001A37EE"/>
    <w:rsid w:val="001B56F3"/>
    <w:rsid w:val="001B7664"/>
    <w:rsid w:val="002807EE"/>
    <w:rsid w:val="00293136"/>
    <w:rsid w:val="002C2DDF"/>
    <w:rsid w:val="002F16DF"/>
    <w:rsid w:val="00340AF4"/>
    <w:rsid w:val="003A0888"/>
    <w:rsid w:val="003C5DAE"/>
    <w:rsid w:val="004019E9"/>
    <w:rsid w:val="00406477"/>
    <w:rsid w:val="00411CDF"/>
    <w:rsid w:val="0042224B"/>
    <w:rsid w:val="004530D4"/>
    <w:rsid w:val="00465ACB"/>
    <w:rsid w:val="004A7AF0"/>
    <w:rsid w:val="004B15BF"/>
    <w:rsid w:val="004D1AC7"/>
    <w:rsid w:val="004D2705"/>
    <w:rsid w:val="0058502E"/>
    <w:rsid w:val="005934A7"/>
    <w:rsid w:val="005B4271"/>
    <w:rsid w:val="005D2600"/>
    <w:rsid w:val="0060154A"/>
    <w:rsid w:val="00604498"/>
    <w:rsid w:val="006452D9"/>
    <w:rsid w:val="006704E5"/>
    <w:rsid w:val="006A2396"/>
    <w:rsid w:val="006E55A3"/>
    <w:rsid w:val="007C086A"/>
    <w:rsid w:val="007C22E6"/>
    <w:rsid w:val="007E1EB7"/>
    <w:rsid w:val="008217E8"/>
    <w:rsid w:val="00837804"/>
    <w:rsid w:val="008627E2"/>
    <w:rsid w:val="0087591D"/>
    <w:rsid w:val="008B2F2B"/>
    <w:rsid w:val="0090170A"/>
    <w:rsid w:val="009214A1"/>
    <w:rsid w:val="0092152B"/>
    <w:rsid w:val="009368B8"/>
    <w:rsid w:val="00942F26"/>
    <w:rsid w:val="0096740C"/>
    <w:rsid w:val="009F3295"/>
    <w:rsid w:val="00A0433B"/>
    <w:rsid w:val="00A337DF"/>
    <w:rsid w:val="00A57A0D"/>
    <w:rsid w:val="00A670B9"/>
    <w:rsid w:val="00A71391"/>
    <w:rsid w:val="00A73811"/>
    <w:rsid w:val="00A73C47"/>
    <w:rsid w:val="00A941BF"/>
    <w:rsid w:val="00AA7F4C"/>
    <w:rsid w:val="00AB7A5E"/>
    <w:rsid w:val="00AD45B6"/>
    <w:rsid w:val="00AF329B"/>
    <w:rsid w:val="00B22864"/>
    <w:rsid w:val="00B26036"/>
    <w:rsid w:val="00B45623"/>
    <w:rsid w:val="00B60D1D"/>
    <w:rsid w:val="00B70A63"/>
    <w:rsid w:val="00BA2C9E"/>
    <w:rsid w:val="00BC5A9A"/>
    <w:rsid w:val="00BE0C46"/>
    <w:rsid w:val="00BE467C"/>
    <w:rsid w:val="00C0533E"/>
    <w:rsid w:val="00C40955"/>
    <w:rsid w:val="00C66E45"/>
    <w:rsid w:val="00CB3EB5"/>
    <w:rsid w:val="00CE4D53"/>
    <w:rsid w:val="00CF1882"/>
    <w:rsid w:val="00D34B45"/>
    <w:rsid w:val="00D50AE9"/>
    <w:rsid w:val="00D51189"/>
    <w:rsid w:val="00D77E42"/>
    <w:rsid w:val="00D97A98"/>
    <w:rsid w:val="00DD0FA8"/>
    <w:rsid w:val="00E07970"/>
    <w:rsid w:val="00E164DA"/>
    <w:rsid w:val="00E3449B"/>
    <w:rsid w:val="00E43BA3"/>
    <w:rsid w:val="00E52A0A"/>
    <w:rsid w:val="00EA3656"/>
    <w:rsid w:val="00EF1D82"/>
    <w:rsid w:val="00EF412F"/>
    <w:rsid w:val="00F719A9"/>
    <w:rsid w:val="00F945AD"/>
    <w:rsid w:val="00FF57BF"/>
    <w:rsid w:val="00FF7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6F487"/>
  <w15:chartTrackingRefBased/>
  <w15:docId w15:val="{F2ED87D2-33A3-4C92-B7B3-2EA0E9C5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65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92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1080</Words>
  <Characters>6157</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103</cp:revision>
  <dcterms:created xsi:type="dcterms:W3CDTF">2024-10-13T19:33:00Z</dcterms:created>
  <dcterms:modified xsi:type="dcterms:W3CDTF">2026-10-27T21:27:00Z</dcterms:modified>
</cp:coreProperties>
</file>