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9C2" w:rsidRDefault="00942F26" w:rsidP="00A349C2">
      <w:pPr>
        <w:spacing w:after="0"/>
        <w:jc w:val="center"/>
        <w:rPr>
          <w:b/>
          <w:sz w:val="32"/>
        </w:rPr>
      </w:pPr>
      <w:proofErr w:type="gramStart"/>
      <w:r w:rsidRPr="00942F26">
        <w:rPr>
          <w:b/>
          <w:sz w:val="32"/>
        </w:rPr>
        <w:t>………</w:t>
      </w:r>
      <w:r>
        <w:rPr>
          <w:b/>
          <w:sz w:val="32"/>
        </w:rPr>
        <w:t>…………..</w:t>
      </w:r>
      <w:r w:rsidRPr="00942F26">
        <w:rPr>
          <w:b/>
          <w:sz w:val="32"/>
        </w:rPr>
        <w:t>……</w:t>
      </w:r>
      <w:r w:rsidR="00DF4ABF">
        <w:rPr>
          <w:b/>
          <w:sz w:val="32"/>
        </w:rPr>
        <w:t>……………………</w:t>
      </w:r>
      <w:r w:rsidR="00A349C2">
        <w:rPr>
          <w:b/>
          <w:sz w:val="32"/>
        </w:rPr>
        <w:t>….</w:t>
      </w:r>
      <w:r w:rsidRPr="00942F26">
        <w:rPr>
          <w:b/>
          <w:sz w:val="32"/>
        </w:rPr>
        <w:t>…………………….</w:t>
      </w:r>
      <w:proofErr w:type="gramEnd"/>
      <w:r w:rsidRPr="00942F26">
        <w:rPr>
          <w:b/>
          <w:sz w:val="32"/>
        </w:rPr>
        <w:t xml:space="preserve"> LİSESİ </w:t>
      </w:r>
      <w:proofErr w:type="gramStart"/>
      <w:r w:rsidR="004E1501">
        <w:rPr>
          <w:b/>
          <w:sz w:val="32"/>
        </w:rPr>
        <w:t>…………….</w:t>
      </w:r>
      <w:proofErr w:type="gramEnd"/>
      <w:r w:rsidRPr="00942F26">
        <w:rPr>
          <w:b/>
          <w:sz w:val="32"/>
        </w:rPr>
        <w:t xml:space="preserve"> </w:t>
      </w:r>
    </w:p>
    <w:p w:rsidR="0090170A" w:rsidRDefault="00942F26" w:rsidP="00A349C2">
      <w:pPr>
        <w:spacing w:after="0"/>
        <w:jc w:val="center"/>
        <w:rPr>
          <w:b/>
          <w:sz w:val="32"/>
        </w:rPr>
      </w:pPr>
      <w:r w:rsidRPr="00942F26">
        <w:rPr>
          <w:b/>
          <w:sz w:val="32"/>
        </w:rPr>
        <w:t>EĞİTİM-ÖĞRETİM YILI</w:t>
      </w:r>
      <w:r w:rsidR="00DF4ABF">
        <w:rPr>
          <w:b/>
          <w:sz w:val="32"/>
        </w:rPr>
        <w:t xml:space="preserve"> 10.SINIF</w:t>
      </w:r>
      <w:r w:rsidRPr="00942F26">
        <w:rPr>
          <w:b/>
          <w:sz w:val="32"/>
        </w:rPr>
        <w:t xml:space="preserve"> </w:t>
      </w:r>
      <w:r w:rsidR="00A349C2">
        <w:rPr>
          <w:b/>
          <w:color w:val="FF0000"/>
          <w:sz w:val="32"/>
        </w:rPr>
        <w:t>FELSEFE</w:t>
      </w:r>
      <w:r w:rsidRPr="00942F26">
        <w:rPr>
          <w:b/>
          <w:color w:val="FF0000"/>
          <w:sz w:val="32"/>
        </w:rPr>
        <w:t xml:space="preserve"> </w:t>
      </w:r>
      <w:r w:rsidR="00DF4ABF">
        <w:rPr>
          <w:b/>
          <w:sz w:val="32"/>
        </w:rPr>
        <w:t>DERSİ I</w:t>
      </w:r>
      <w:r w:rsidR="00BD5732">
        <w:rPr>
          <w:b/>
          <w:sz w:val="32"/>
        </w:rPr>
        <w:t xml:space="preserve">I. DÖNEM </w:t>
      </w:r>
      <w:r w:rsidR="007B4130">
        <w:rPr>
          <w:b/>
          <w:sz w:val="32"/>
        </w:rPr>
        <w:t>I</w:t>
      </w:r>
      <w:r w:rsidR="00DF4ABF">
        <w:rPr>
          <w:b/>
          <w:sz w:val="32"/>
        </w:rPr>
        <w:t>. YAZILI</w:t>
      </w:r>
    </w:p>
    <w:p w:rsidR="00942F26" w:rsidRPr="00942F26" w:rsidRDefault="00942F26" w:rsidP="00942F26">
      <w:pPr>
        <w:spacing w:after="0"/>
        <w:rPr>
          <w:sz w:val="28"/>
        </w:rPr>
      </w:pPr>
      <w:r w:rsidRPr="00942F26">
        <w:rPr>
          <w:sz w:val="28"/>
        </w:rPr>
        <w:t>Ad-</w:t>
      </w:r>
      <w:proofErr w:type="spellStart"/>
      <w:r w:rsidRPr="00942F26">
        <w:rPr>
          <w:sz w:val="28"/>
        </w:rPr>
        <w:t>Soyad</w:t>
      </w:r>
      <w:proofErr w:type="spellEnd"/>
      <w:r w:rsidRPr="00942F26">
        <w:rPr>
          <w:sz w:val="28"/>
        </w:rPr>
        <w:t>:</w:t>
      </w:r>
      <w:r w:rsidRPr="00942F26">
        <w:rPr>
          <w:sz w:val="28"/>
        </w:rPr>
        <w:tab/>
      </w:r>
      <w:r w:rsidRPr="00942F26">
        <w:rPr>
          <w:sz w:val="28"/>
        </w:rPr>
        <w:tab/>
      </w:r>
      <w:r w:rsidRPr="00942F26">
        <w:rPr>
          <w:sz w:val="28"/>
        </w:rPr>
        <w:tab/>
      </w:r>
      <w:r w:rsidRPr="00942F26">
        <w:rPr>
          <w:sz w:val="28"/>
        </w:rPr>
        <w:tab/>
      </w:r>
      <w:r w:rsidRPr="00942F26">
        <w:rPr>
          <w:sz w:val="28"/>
        </w:rPr>
        <w:tab/>
      </w:r>
      <w:r w:rsidRPr="00942F26">
        <w:rPr>
          <w:sz w:val="28"/>
        </w:rPr>
        <w:tab/>
      </w:r>
      <w:r w:rsidRPr="00942F26">
        <w:rPr>
          <w:sz w:val="28"/>
        </w:rPr>
        <w:tab/>
      </w:r>
      <w:r w:rsidRPr="00942F26">
        <w:rPr>
          <w:sz w:val="28"/>
        </w:rPr>
        <w:tab/>
      </w:r>
      <w:r w:rsidRPr="00942F26">
        <w:rPr>
          <w:sz w:val="28"/>
        </w:rPr>
        <w:tab/>
      </w:r>
      <w:r w:rsidRPr="00942F26">
        <w:rPr>
          <w:sz w:val="28"/>
        </w:rPr>
        <w:tab/>
      </w:r>
    </w:p>
    <w:p w:rsidR="00942F26" w:rsidRPr="00942F26" w:rsidRDefault="00942F26" w:rsidP="00942F26">
      <w:pPr>
        <w:spacing w:after="0"/>
        <w:rPr>
          <w:sz w:val="28"/>
        </w:rPr>
      </w:pPr>
      <w:r w:rsidRPr="00942F26">
        <w:rPr>
          <w:sz w:val="28"/>
        </w:rPr>
        <w:t>Sınıf:</w:t>
      </w:r>
    </w:p>
    <w:p w:rsidR="00942F26" w:rsidRDefault="00942F26" w:rsidP="00942F26">
      <w:pPr>
        <w:spacing w:after="0"/>
        <w:rPr>
          <w:sz w:val="28"/>
        </w:rPr>
      </w:pPr>
      <w:r w:rsidRPr="00942F26">
        <w:rPr>
          <w:sz w:val="28"/>
        </w:rPr>
        <w:t>No:</w:t>
      </w:r>
    </w:p>
    <w:p w:rsidR="00952688" w:rsidRDefault="00952688" w:rsidP="00942F26">
      <w:pPr>
        <w:spacing w:after="0"/>
        <w:rPr>
          <w:sz w:val="24"/>
        </w:rPr>
      </w:pPr>
    </w:p>
    <w:p w:rsidR="00952688" w:rsidRPr="00044014" w:rsidRDefault="00952688" w:rsidP="00952688">
      <w:pPr>
        <w:spacing w:after="0"/>
        <w:rPr>
          <w:b/>
          <w:sz w:val="24"/>
          <w:szCs w:val="24"/>
        </w:rPr>
      </w:pPr>
      <w:r>
        <w:rPr>
          <w:b/>
          <w:sz w:val="24"/>
          <w:szCs w:val="24"/>
        </w:rPr>
        <w:t xml:space="preserve">1) </w:t>
      </w:r>
      <w:r w:rsidRPr="00921F19">
        <w:rPr>
          <w:b/>
          <w:sz w:val="24"/>
          <w:szCs w:val="24"/>
        </w:rPr>
        <w:t>Platon’un “Mağara Benzetmesi”</w:t>
      </w:r>
      <w:r>
        <w:rPr>
          <w:b/>
          <w:sz w:val="24"/>
          <w:szCs w:val="24"/>
        </w:rPr>
        <w:t xml:space="preserve"> hakkında bilgi veriniz. </w:t>
      </w:r>
      <w:r w:rsidRPr="00FE6BAB">
        <w:rPr>
          <w:i/>
          <w:sz w:val="20"/>
          <w:szCs w:val="24"/>
        </w:rPr>
        <w:t>(10P)</w:t>
      </w:r>
    </w:p>
    <w:p w:rsidR="00952688" w:rsidRDefault="00952688" w:rsidP="00952688">
      <w:pPr>
        <w:spacing w:after="0"/>
        <w:rPr>
          <w:b/>
          <w:sz w:val="24"/>
          <w:szCs w:val="24"/>
        </w:rPr>
      </w:pPr>
    </w:p>
    <w:p w:rsidR="00952688" w:rsidRDefault="00952688" w:rsidP="00952688">
      <w:pPr>
        <w:spacing w:after="0"/>
        <w:rPr>
          <w:b/>
          <w:sz w:val="24"/>
          <w:szCs w:val="24"/>
        </w:rPr>
      </w:pPr>
    </w:p>
    <w:p w:rsidR="007E6136" w:rsidRDefault="007E6136" w:rsidP="00952688">
      <w:pPr>
        <w:spacing w:after="0"/>
        <w:rPr>
          <w:b/>
          <w:sz w:val="24"/>
          <w:szCs w:val="24"/>
        </w:rPr>
      </w:pPr>
    </w:p>
    <w:p w:rsidR="007E6136" w:rsidRDefault="007E6136" w:rsidP="00952688">
      <w:pPr>
        <w:spacing w:after="0"/>
        <w:rPr>
          <w:b/>
          <w:sz w:val="24"/>
          <w:szCs w:val="24"/>
        </w:rPr>
      </w:pPr>
    </w:p>
    <w:p w:rsidR="007E6136" w:rsidRDefault="007E6136" w:rsidP="00952688">
      <w:pPr>
        <w:spacing w:after="0"/>
        <w:rPr>
          <w:b/>
          <w:sz w:val="24"/>
          <w:szCs w:val="24"/>
        </w:rPr>
      </w:pPr>
    </w:p>
    <w:p w:rsidR="007E6136" w:rsidRDefault="007E6136" w:rsidP="00952688">
      <w:pPr>
        <w:spacing w:after="0"/>
        <w:rPr>
          <w:b/>
          <w:sz w:val="24"/>
          <w:szCs w:val="24"/>
        </w:rPr>
      </w:pPr>
    </w:p>
    <w:p w:rsidR="007E6136" w:rsidRDefault="007E6136" w:rsidP="00952688">
      <w:pPr>
        <w:spacing w:after="0"/>
        <w:rPr>
          <w:b/>
          <w:sz w:val="24"/>
          <w:szCs w:val="24"/>
        </w:rPr>
      </w:pPr>
    </w:p>
    <w:p w:rsidR="007E6136" w:rsidRPr="00305925" w:rsidRDefault="007E6136" w:rsidP="00952688">
      <w:pPr>
        <w:spacing w:after="0"/>
        <w:rPr>
          <w:b/>
          <w:sz w:val="24"/>
          <w:szCs w:val="24"/>
        </w:rPr>
      </w:pPr>
    </w:p>
    <w:p w:rsidR="00952688" w:rsidRPr="002412B3" w:rsidRDefault="00952688" w:rsidP="00952688">
      <w:pPr>
        <w:spacing w:after="0"/>
        <w:jc w:val="both"/>
        <w:rPr>
          <w:i/>
          <w:sz w:val="24"/>
          <w:szCs w:val="24"/>
        </w:rPr>
      </w:pPr>
      <w:r w:rsidRPr="002412B3">
        <w:rPr>
          <w:i/>
          <w:sz w:val="24"/>
          <w:szCs w:val="24"/>
        </w:rPr>
        <w:t xml:space="preserve">Günlük deneyimlerimiz, duyusal veriler üzerine kuruludur ancak bu duyusal veriler, bizi sıkça yanıltabilir veya aldatabilir. Eğer ilk bilgi kaynağımız olan duyular, sürekli olarak hataya düşmemize neden oluyorsa o zaman </w:t>
      </w:r>
      <w:proofErr w:type="spellStart"/>
      <w:r w:rsidRPr="002412B3">
        <w:rPr>
          <w:i/>
          <w:sz w:val="24"/>
          <w:szCs w:val="24"/>
        </w:rPr>
        <w:t>genelgeçer</w:t>
      </w:r>
      <w:proofErr w:type="spellEnd"/>
      <w:r w:rsidRPr="002412B3">
        <w:rPr>
          <w:i/>
          <w:sz w:val="24"/>
          <w:szCs w:val="24"/>
        </w:rPr>
        <w:t xml:space="preserve"> bir bilgiye ulaşmamız, mümkün olmayacaktır.</w:t>
      </w:r>
    </w:p>
    <w:p w:rsidR="00952688" w:rsidRPr="002412B3" w:rsidRDefault="00952688" w:rsidP="00952688">
      <w:pPr>
        <w:spacing w:after="0"/>
        <w:rPr>
          <w:b/>
          <w:sz w:val="24"/>
          <w:szCs w:val="24"/>
        </w:rPr>
      </w:pPr>
      <w:r>
        <w:rPr>
          <w:b/>
          <w:sz w:val="24"/>
          <w:szCs w:val="24"/>
        </w:rPr>
        <w:t xml:space="preserve">2) </w:t>
      </w:r>
      <w:r w:rsidRPr="002412B3">
        <w:rPr>
          <w:b/>
          <w:sz w:val="24"/>
          <w:szCs w:val="24"/>
        </w:rPr>
        <w:t xml:space="preserve">Yukarıdaki </w:t>
      </w:r>
      <w:proofErr w:type="gramStart"/>
      <w:r w:rsidRPr="002412B3">
        <w:rPr>
          <w:b/>
          <w:sz w:val="24"/>
          <w:szCs w:val="24"/>
        </w:rPr>
        <w:t>argümanın</w:t>
      </w:r>
      <w:proofErr w:type="gramEnd"/>
      <w:r w:rsidRPr="002412B3">
        <w:rPr>
          <w:b/>
          <w:sz w:val="24"/>
          <w:szCs w:val="24"/>
        </w:rPr>
        <w:t xml:space="preserve"> temellendirdiği görüş nedir?</w:t>
      </w:r>
      <w:r>
        <w:rPr>
          <w:b/>
          <w:sz w:val="24"/>
          <w:szCs w:val="24"/>
        </w:rPr>
        <w:t xml:space="preserve"> </w:t>
      </w:r>
      <w:r w:rsidRPr="00FE6BAB">
        <w:rPr>
          <w:i/>
          <w:sz w:val="20"/>
          <w:szCs w:val="24"/>
        </w:rPr>
        <w:t>(10P)</w:t>
      </w:r>
    </w:p>
    <w:p w:rsidR="00952688" w:rsidRDefault="00952688" w:rsidP="00952688">
      <w:pPr>
        <w:spacing w:after="0"/>
        <w:rPr>
          <w:b/>
          <w:sz w:val="24"/>
          <w:szCs w:val="24"/>
        </w:rPr>
      </w:pPr>
    </w:p>
    <w:p w:rsidR="00952688" w:rsidRDefault="00952688" w:rsidP="00952688">
      <w:pPr>
        <w:spacing w:after="0"/>
        <w:rPr>
          <w:b/>
          <w:sz w:val="24"/>
          <w:szCs w:val="24"/>
        </w:rPr>
      </w:pPr>
    </w:p>
    <w:p w:rsidR="00952688" w:rsidRDefault="00952688" w:rsidP="00952688">
      <w:pPr>
        <w:spacing w:after="0"/>
        <w:rPr>
          <w:b/>
          <w:sz w:val="24"/>
          <w:szCs w:val="24"/>
        </w:rPr>
      </w:pPr>
    </w:p>
    <w:p w:rsidR="007E6136" w:rsidRDefault="007E6136" w:rsidP="00952688">
      <w:pPr>
        <w:spacing w:after="0"/>
        <w:rPr>
          <w:b/>
          <w:sz w:val="24"/>
          <w:szCs w:val="24"/>
        </w:rPr>
      </w:pPr>
    </w:p>
    <w:p w:rsidR="007E6136" w:rsidRDefault="007E6136" w:rsidP="00952688">
      <w:pPr>
        <w:spacing w:after="0"/>
        <w:rPr>
          <w:b/>
          <w:sz w:val="24"/>
          <w:szCs w:val="24"/>
        </w:rPr>
      </w:pPr>
    </w:p>
    <w:p w:rsidR="007E6136" w:rsidRDefault="007E6136" w:rsidP="00952688">
      <w:pPr>
        <w:spacing w:after="0"/>
        <w:rPr>
          <w:b/>
          <w:sz w:val="24"/>
          <w:szCs w:val="24"/>
        </w:rPr>
      </w:pPr>
    </w:p>
    <w:p w:rsidR="00952688" w:rsidRPr="00044014" w:rsidRDefault="00952688" w:rsidP="00952688">
      <w:pPr>
        <w:spacing w:after="0"/>
        <w:rPr>
          <w:b/>
          <w:sz w:val="24"/>
          <w:szCs w:val="24"/>
        </w:rPr>
      </w:pPr>
      <w:r>
        <w:rPr>
          <w:b/>
          <w:sz w:val="24"/>
          <w:szCs w:val="24"/>
        </w:rPr>
        <w:t xml:space="preserve">3) Bilginin </w:t>
      </w:r>
      <w:r w:rsidR="002A12B5">
        <w:rPr>
          <w:b/>
          <w:sz w:val="24"/>
          <w:szCs w:val="24"/>
        </w:rPr>
        <w:t>imkânı</w:t>
      </w:r>
      <w:r>
        <w:rPr>
          <w:b/>
          <w:sz w:val="24"/>
          <w:szCs w:val="24"/>
        </w:rPr>
        <w:t xml:space="preserve"> konusu ile ilgili aşağıda görüşleri verilen filozofları</w:t>
      </w:r>
      <w:r w:rsidR="009B7A58">
        <w:rPr>
          <w:b/>
          <w:sz w:val="24"/>
          <w:szCs w:val="24"/>
        </w:rPr>
        <w:t>n adlarını</w:t>
      </w:r>
      <w:r>
        <w:rPr>
          <w:b/>
          <w:sz w:val="24"/>
          <w:szCs w:val="24"/>
        </w:rPr>
        <w:t xml:space="preserve"> yazınız. </w:t>
      </w:r>
      <w:r w:rsidRPr="00FE6BAB">
        <w:rPr>
          <w:i/>
          <w:sz w:val="20"/>
          <w:szCs w:val="24"/>
        </w:rPr>
        <w:t>(</w:t>
      </w:r>
      <w:r>
        <w:rPr>
          <w:i/>
          <w:sz w:val="20"/>
          <w:szCs w:val="24"/>
        </w:rPr>
        <w:t>2</w:t>
      </w:r>
      <w:r w:rsidRPr="00FE6BAB">
        <w:rPr>
          <w:i/>
          <w:sz w:val="20"/>
          <w:szCs w:val="24"/>
        </w:rPr>
        <w:t>0P)</w:t>
      </w:r>
    </w:p>
    <w:tbl>
      <w:tblPr>
        <w:tblStyle w:val="TabloKlavuzu"/>
        <w:tblW w:w="9977" w:type="dxa"/>
        <w:jc w:val="center"/>
        <w:tblLook w:val="04A0" w:firstRow="1" w:lastRow="0" w:firstColumn="1" w:lastColumn="0" w:noHBand="0" w:noVBand="1"/>
      </w:tblPr>
      <w:tblGrid>
        <w:gridCol w:w="8221"/>
        <w:gridCol w:w="1756"/>
      </w:tblGrid>
      <w:tr w:rsidR="00952688" w:rsidTr="00711420">
        <w:trPr>
          <w:trHeight w:val="603"/>
          <w:jc w:val="center"/>
        </w:trPr>
        <w:tc>
          <w:tcPr>
            <w:tcW w:w="8221" w:type="dxa"/>
            <w:vAlign w:val="center"/>
          </w:tcPr>
          <w:p w:rsidR="00952688" w:rsidRDefault="00952688" w:rsidP="00711420">
            <w:pPr>
              <w:jc w:val="center"/>
              <w:rPr>
                <w:b/>
                <w:sz w:val="24"/>
                <w:szCs w:val="24"/>
              </w:rPr>
            </w:pPr>
            <w:r>
              <w:rPr>
                <w:b/>
                <w:sz w:val="24"/>
                <w:szCs w:val="24"/>
              </w:rPr>
              <w:t>Filozof görüşleri</w:t>
            </w:r>
          </w:p>
        </w:tc>
        <w:tc>
          <w:tcPr>
            <w:tcW w:w="1756" w:type="dxa"/>
            <w:vAlign w:val="center"/>
          </w:tcPr>
          <w:p w:rsidR="00952688" w:rsidRPr="003E0C5C" w:rsidRDefault="00952688" w:rsidP="002962DD">
            <w:pPr>
              <w:jc w:val="center"/>
              <w:rPr>
                <w:b/>
                <w:sz w:val="24"/>
                <w:szCs w:val="24"/>
              </w:rPr>
            </w:pPr>
            <w:r>
              <w:rPr>
                <w:b/>
                <w:sz w:val="24"/>
                <w:szCs w:val="24"/>
              </w:rPr>
              <w:t>Filozofun adı</w:t>
            </w:r>
          </w:p>
        </w:tc>
      </w:tr>
      <w:tr w:rsidR="00952688" w:rsidTr="00711420">
        <w:trPr>
          <w:trHeight w:val="652"/>
          <w:jc w:val="center"/>
        </w:trPr>
        <w:tc>
          <w:tcPr>
            <w:tcW w:w="8221" w:type="dxa"/>
            <w:vAlign w:val="center"/>
          </w:tcPr>
          <w:p w:rsidR="00952688" w:rsidRPr="005F18C6" w:rsidRDefault="00952688" w:rsidP="00711420">
            <w:pPr>
              <w:rPr>
                <w:szCs w:val="24"/>
              </w:rPr>
            </w:pPr>
            <w:r w:rsidRPr="005F18C6">
              <w:rPr>
                <w:szCs w:val="24"/>
              </w:rPr>
              <w:t>Duyuların insanları yanılttığını ve bu nedenle doğru bilgiye ulaşılamayacağını yalnızca doğru olduğu sanılan “</w:t>
            </w:r>
            <w:proofErr w:type="spellStart"/>
            <w:r w:rsidRPr="005F18C6">
              <w:rPr>
                <w:szCs w:val="24"/>
              </w:rPr>
              <w:t>sanı”lara</w:t>
            </w:r>
            <w:proofErr w:type="spellEnd"/>
            <w:r w:rsidRPr="005F18C6">
              <w:rPr>
                <w:szCs w:val="24"/>
              </w:rPr>
              <w:t xml:space="preserve"> sahip olunabileceğini savunur.</w:t>
            </w:r>
          </w:p>
        </w:tc>
        <w:tc>
          <w:tcPr>
            <w:tcW w:w="1756" w:type="dxa"/>
            <w:vAlign w:val="center"/>
          </w:tcPr>
          <w:p w:rsidR="00952688" w:rsidRPr="006463D1" w:rsidRDefault="00952688" w:rsidP="002962DD">
            <w:pPr>
              <w:jc w:val="center"/>
              <w:rPr>
                <w:sz w:val="24"/>
                <w:szCs w:val="24"/>
              </w:rPr>
            </w:pPr>
          </w:p>
        </w:tc>
      </w:tr>
      <w:tr w:rsidR="00952688" w:rsidTr="00711420">
        <w:trPr>
          <w:trHeight w:val="652"/>
          <w:jc w:val="center"/>
        </w:trPr>
        <w:tc>
          <w:tcPr>
            <w:tcW w:w="8221" w:type="dxa"/>
            <w:vAlign w:val="center"/>
          </w:tcPr>
          <w:p w:rsidR="00952688" w:rsidRPr="005F18C6" w:rsidRDefault="00952688" w:rsidP="00711420">
            <w:pPr>
              <w:rPr>
                <w:szCs w:val="24"/>
              </w:rPr>
            </w:pPr>
            <w:r w:rsidRPr="005F18C6">
              <w:rPr>
                <w:szCs w:val="24"/>
              </w:rPr>
              <w:t>“Hiçbir şey yoktur. Olsa da bilinemez, bilinse de aktarılamaz.” sözleriyle mutlak ve değişmez bir varlığın bulunmadığını savunur.</w:t>
            </w:r>
          </w:p>
        </w:tc>
        <w:tc>
          <w:tcPr>
            <w:tcW w:w="1756" w:type="dxa"/>
            <w:vAlign w:val="center"/>
          </w:tcPr>
          <w:p w:rsidR="00952688" w:rsidRPr="005F18C6" w:rsidRDefault="00952688" w:rsidP="002962DD">
            <w:pPr>
              <w:jc w:val="center"/>
              <w:rPr>
                <w:b/>
                <w:color w:val="FF0000"/>
                <w:sz w:val="24"/>
                <w:szCs w:val="24"/>
              </w:rPr>
            </w:pPr>
          </w:p>
        </w:tc>
      </w:tr>
      <w:tr w:rsidR="00952688" w:rsidTr="00711420">
        <w:trPr>
          <w:trHeight w:val="640"/>
          <w:jc w:val="center"/>
        </w:trPr>
        <w:tc>
          <w:tcPr>
            <w:tcW w:w="8221" w:type="dxa"/>
            <w:vAlign w:val="center"/>
          </w:tcPr>
          <w:p w:rsidR="00952688" w:rsidRPr="005F18C6" w:rsidRDefault="00952688" w:rsidP="00711420">
            <w:pPr>
              <w:rPr>
                <w:szCs w:val="24"/>
              </w:rPr>
            </w:pPr>
            <w:r w:rsidRPr="005F18C6">
              <w:rPr>
                <w:szCs w:val="24"/>
              </w:rPr>
              <w:t>“Bilgi öğrenilmez, ha</w:t>
            </w:r>
            <w:r>
              <w:rPr>
                <w:szCs w:val="24"/>
              </w:rPr>
              <w:t>tırlanır.” anlayışını benimser. S</w:t>
            </w:r>
            <w:r w:rsidRPr="005F18C6">
              <w:rPr>
                <w:szCs w:val="24"/>
              </w:rPr>
              <w:t>orularıyla insanların zaten sahip oldukları bilgileri hatırlamalarını sağlamaya çalışır.</w:t>
            </w:r>
          </w:p>
        </w:tc>
        <w:tc>
          <w:tcPr>
            <w:tcW w:w="1756" w:type="dxa"/>
            <w:vAlign w:val="center"/>
          </w:tcPr>
          <w:p w:rsidR="00952688" w:rsidRPr="005F18C6" w:rsidRDefault="00952688" w:rsidP="002962DD">
            <w:pPr>
              <w:jc w:val="center"/>
              <w:rPr>
                <w:b/>
                <w:color w:val="FF0000"/>
                <w:sz w:val="24"/>
                <w:szCs w:val="24"/>
              </w:rPr>
            </w:pPr>
          </w:p>
        </w:tc>
      </w:tr>
      <w:tr w:rsidR="00952688" w:rsidTr="00711420">
        <w:trPr>
          <w:trHeight w:val="652"/>
          <w:jc w:val="center"/>
        </w:trPr>
        <w:tc>
          <w:tcPr>
            <w:tcW w:w="8221" w:type="dxa"/>
            <w:vAlign w:val="center"/>
          </w:tcPr>
          <w:p w:rsidR="00952688" w:rsidRPr="005F18C6" w:rsidRDefault="00952688" w:rsidP="00711420">
            <w:pPr>
              <w:rPr>
                <w:szCs w:val="24"/>
              </w:rPr>
            </w:pPr>
            <w:r w:rsidRPr="005F18C6">
              <w:rPr>
                <w:szCs w:val="24"/>
              </w:rPr>
              <w:t>Ona göre bu dünyadaki varlıklar, değişip yok olduğu için duyularla edinilen bilgi güvenilir değildir. Bilgi, değişmeyen ve mükemmel olan idealara ait olmalıdır.</w:t>
            </w:r>
          </w:p>
        </w:tc>
        <w:tc>
          <w:tcPr>
            <w:tcW w:w="1756" w:type="dxa"/>
            <w:vAlign w:val="center"/>
          </w:tcPr>
          <w:p w:rsidR="00952688" w:rsidRPr="005F18C6" w:rsidRDefault="00952688" w:rsidP="002962DD">
            <w:pPr>
              <w:jc w:val="center"/>
              <w:rPr>
                <w:b/>
                <w:color w:val="FF0000"/>
                <w:sz w:val="24"/>
                <w:szCs w:val="24"/>
              </w:rPr>
            </w:pPr>
          </w:p>
        </w:tc>
      </w:tr>
      <w:tr w:rsidR="00952688" w:rsidTr="00711420">
        <w:trPr>
          <w:trHeight w:val="652"/>
          <w:jc w:val="center"/>
        </w:trPr>
        <w:tc>
          <w:tcPr>
            <w:tcW w:w="8221" w:type="dxa"/>
            <w:vAlign w:val="center"/>
          </w:tcPr>
          <w:p w:rsidR="00952688" w:rsidRPr="005F18C6" w:rsidRDefault="00952688" w:rsidP="00711420">
            <w:pPr>
              <w:rPr>
                <w:szCs w:val="24"/>
              </w:rPr>
            </w:pPr>
            <w:r w:rsidRPr="005F18C6">
              <w:rPr>
                <w:szCs w:val="24"/>
              </w:rPr>
              <w:t xml:space="preserve">Ona göre bilgi, akıl ve duyuların birlikteliğiyle öğrenilir. </w:t>
            </w:r>
            <w:r>
              <w:rPr>
                <w:szCs w:val="24"/>
              </w:rPr>
              <w:t>A</w:t>
            </w:r>
            <w:r w:rsidRPr="005F18C6">
              <w:rPr>
                <w:szCs w:val="24"/>
              </w:rPr>
              <w:t>klın tek başına bilgiye ulaşmada yeterli olmayacağını savunur; duyular da mutlaka kullanılmalıdır.</w:t>
            </w:r>
          </w:p>
        </w:tc>
        <w:tc>
          <w:tcPr>
            <w:tcW w:w="1756" w:type="dxa"/>
            <w:vAlign w:val="center"/>
          </w:tcPr>
          <w:p w:rsidR="00952688" w:rsidRPr="002A12B5" w:rsidRDefault="00952688" w:rsidP="002962DD">
            <w:pPr>
              <w:jc w:val="center"/>
              <w:rPr>
                <w:sz w:val="24"/>
                <w:szCs w:val="24"/>
              </w:rPr>
            </w:pPr>
          </w:p>
        </w:tc>
      </w:tr>
    </w:tbl>
    <w:p w:rsidR="00F438FC" w:rsidRDefault="00F438FC" w:rsidP="00952688">
      <w:pPr>
        <w:spacing w:after="0"/>
        <w:rPr>
          <w:szCs w:val="24"/>
        </w:rPr>
      </w:pPr>
    </w:p>
    <w:p w:rsidR="00952688" w:rsidRPr="007E6136" w:rsidRDefault="00840865" w:rsidP="00952688">
      <w:pPr>
        <w:spacing w:after="0"/>
        <w:rPr>
          <w:b/>
          <w:szCs w:val="24"/>
        </w:rPr>
      </w:pPr>
      <w:r w:rsidRPr="007E6136">
        <w:rPr>
          <w:b/>
          <w:szCs w:val="24"/>
        </w:rPr>
        <w:t>4) Rasyonalizm (Akılcılık) hakkında bilgi veriniz.</w:t>
      </w:r>
      <w:r w:rsidR="00A25B83">
        <w:rPr>
          <w:b/>
          <w:szCs w:val="24"/>
        </w:rPr>
        <w:t xml:space="preserve"> </w:t>
      </w:r>
      <w:r w:rsidR="00A25B83" w:rsidRPr="00FE6BAB">
        <w:rPr>
          <w:i/>
          <w:sz w:val="20"/>
          <w:szCs w:val="24"/>
        </w:rPr>
        <w:t>(10P)</w:t>
      </w:r>
    </w:p>
    <w:p w:rsidR="007E6136" w:rsidRDefault="007E6136" w:rsidP="00952688">
      <w:pPr>
        <w:spacing w:after="0"/>
        <w:rPr>
          <w:szCs w:val="24"/>
        </w:rPr>
      </w:pPr>
    </w:p>
    <w:p w:rsidR="007E6136" w:rsidRDefault="007E6136" w:rsidP="00952688">
      <w:pPr>
        <w:spacing w:after="0"/>
        <w:rPr>
          <w:szCs w:val="24"/>
        </w:rPr>
      </w:pPr>
    </w:p>
    <w:p w:rsidR="007E6136" w:rsidRDefault="007E6136" w:rsidP="00952688">
      <w:pPr>
        <w:spacing w:after="0"/>
        <w:rPr>
          <w:szCs w:val="24"/>
        </w:rPr>
      </w:pPr>
    </w:p>
    <w:p w:rsidR="007E6136" w:rsidRDefault="007E6136" w:rsidP="00952688">
      <w:pPr>
        <w:spacing w:after="0"/>
        <w:rPr>
          <w:szCs w:val="24"/>
        </w:rPr>
      </w:pPr>
    </w:p>
    <w:p w:rsidR="007E6136" w:rsidRDefault="007E6136" w:rsidP="00952688">
      <w:pPr>
        <w:spacing w:after="0"/>
        <w:rPr>
          <w:szCs w:val="24"/>
        </w:rPr>
      </w:pPr>
    </w:p>
    <w:p w:rsidR="002715EC" w:rsidRPr="002054B7" w:rsidRDefault="002715EC" w:rsidP="00952688">
      <w:pPr>
        <w:spacing w:after="0"/>
        <w:rPr>
          <w:b/>
          <w:szCs w:val="24"/>
        </w:rPr>
      </w:pPr>
      <w:r w:rsidRPr="002054B7">
        <w:rPr>
          <w:b/>
          <w:szCs w:val="24"/>
        </w:rPr>
        <w:lastRenderedPageBreak/>
        <w:t>5) Evrensel Ahlak Yasası’nın varlığını kabul eden filozofları yazınız.</w:t>
      </w:r>
      <w:r w:rsidR="00A25B83">
        <w:rPr>
          <w:b/>
          <w:szCs w:val="24"/>
        </w:rPr>
        <w:t xml:space="preserve"> </w:t>
      </w:r>
      <w:r w:rsidR="00A25B83" w:rsidRPr="00FE6BAB">
        <w:rPr>
          <w:i/>
          <w:sz w:val="20"/>
          <w:szCs w:val="24"/>
        </w:rPr>
        <w:t>(10P)</w:t>
      </w:r>
    </w:p>
    <w:p w:rsidR="00952688" w:rsidRDefault="00952688" w:rsidP="00942F26">
      <w:pPr>
        <w:spacing w:after="0"/>
      </w:pPr>
    </w:p>
    <w:p w:rsidR="00C40403" w:rsidRDefault="00C40403" w:rsidP="00942F26">
      <w:pPr>
        <w:spacing w:after="0"/>
      </w:pPr>
    </w:p>
    <w:p w:rsidR="002054B7" w:rsidRDefault="002054B7" w:rsidP="00942F26">
      <w:pPr>
        <w:spacing w:after="0"/>
      </w:pPr>
    </w:p>
    <w:p w:rsidR="002054B7" w:rsidRDefault="002054B7" w:rsidP="00942F26">
      <w:pPr>
        <w:spacing w:after="0"/>
      </w:pPr>
    </w:p>
    <w:p w:rsidR="002054B7" w:rsidRDefault="002054B7" w:rsidP="00942F26">
      <w:pPr>
        <w:spacing w:after="0"/>
      </w:pPr>
    </w:p>
    <w:p w:rsidR="002054B7" w:rsidRDefault="002054B7" w:rsidP="00942F26">
      <w:pPr>
        <w:spacing w:after="0"/>
      </w:pPr>
    </w:p>
    <w:p w:rsidR="00C40403" w:rsidRDefault="00C40403" w:rsidP="00C40403">
      <w:pPr>
        <w:spacing w:after="0"/>
      </w:pPr>
    </w:p>
    <w:p w:rsidR="00C40403" w:rsidRPr="002054B7" w:rsidRDefault="00C40403" w:rsidP="002054B7">
      <w:pPr>
        <w:spacing w:after="0"/>
        <w:jc w:val="both"/>
        <w:rPr>
          <w:sz w:val="20"/>
        </w:rPr>
      </w:pPr>
      <w:r w:rsidRPr="002054B7">
        <w:rPr>
          <w:sz w:val="20"/>
        </w:rPr>
        <w:t>İnsanın eylemleri, doğadaki hareketlerden ve diğer canlıların davranışlarından belirgin bir şekilde ayrılır. Gökyüzünde hareket eden bulutlar, rüzgârın savurduğu yapraklar veya bir hayvanın içgüdüsel tepkileri, doğanın doğal süreçleri olarak görülebilir. Ancak insanın eylemleri, bilinçli ve amaçlı olmalarıyla öne çıkar. İnsan, eylemlerini belirli hedefler doğrultusunda planlar ve bunları gerçekleştirirken ilke ve değerlere dayanır. Bu ilkeler ve değerler, yalnızca bireysel yaşamı değil toplumsal düzeni de şekillendirir. Toplumda geçerli olan kurallar, insanın yönelimlerini belirleyen bu ilke ve değerlere bağlı olarak gelişir. Felsefe ise bu ilkeleri ve değerleri sorgular; onların ne olduğunu, nasıl oluştuğunu ve kişisel ya da toplumsal farklılıklar içerip içermediğini araştırır.</w:t>
      </w:r>
    </w:p>
    <w:p w:rsidR="00C40403" w:rsidRPr="00A05488" w:rsidRDefault="00C40403" w:rsidP="00C40403">
      <w:pPr>
        <w:spacing w:after="0"/>
        <w:rPr>
          <w:b/>
        </w:rPr>
      </w:pPr>
      <w:r w:rsidRPr="00A05488">
        <w:rPr>
          <w:b/>
        </w:rPr>
        <w:t>6) Metinde hangi felsefi disiplin anlatılmaktadır?</w:t>
      </w:r>
      <w:r w:rsidR="00A25B83">
        <w:rPr>
          <w:b/>
        </w:rPr>
        <w:t xml:space="preserve"> </w:t>
      </w:r>
      <w:r w:rsidR="00A25B83" w:rsidRPr="00FE6BAB">
        <w:rPr>
          <w:i/>
          <w:sz w:val="20"/>
          <w:szCs w:val="24"/>
        </w:rPr>
        <w:t>(10P)</w:t>
      </w:r>
    </w:p>
    <w:p w:rsidR="00DD0791" w:rsidRDefault="00DD0791" w:rsidP="00C40403">
      <w:pPr>
        <w:spacing w:after="0"/>
      </w:pPr>
    </w:p>
    <w:p w:rsidR="00DD0791" w:rsidRDefault="00DD0791" w:rsidP="00C40403">
      <w:pPr>
        <w:spacing w:after="0"/>
      </w:pPr>
    </w:p>
    <w:p w:rsidR="002054B7" w:rsidRDefault="002054B7" w:rsidP="00C40403">
      <w:pPr>
        <w:spacing w:after="0"/>
      </w:pPr>
    </w:p>
    <w:p w:rsidR="002054B7" w:rsidRDefault="002054B7" w:rsidP="00DD0791">
      <w:pPr>
        <w:spacing w:after="0"/>
      </w:pPr>
    </w:p>
    <w:p w:rsidR="00DD0791" w:rsidRDefault="00DD0791" w:rsidP="00DD0791">
      <w:pPr>
        <w:spacing w:after="0"/>
      </w:pPr>
    </w:p>
    <w:p w:rsidR="00DD0791" w:rsidRPr="002054B7" w:rsidRDefault="00DD0791" w:rsidP="002054B7">
      <w:pPr>
        <w:spacing w:after="0"/>
        <w:jc w:val="both"/>
        <w:rPr>
          <w:i/>
          <w:sz w:val="20"/>
        </w:rPr>
      </w:pPr>
      <w:r w:rsidRPr="002054B7">
        <w:rPr>
          <w:i/>
          <w:sz w:val="20"/>
        </w:rPr>
        <w:t xml:space="preserve">Estetik değerler arasında en temel ve en çok tartışılan kavramlardan biri güzelliktir. Felsefe tarihinde güzellik; genellikle uyum, denge, oran, simetri gibi unsurlarla ilişkilendirilmiştir. Antik Yunan filozofu Pythagoras, altın oran gibi matematiksel ilkelerle hem doğadaki hem de sanattaki güzelliği açıklamaya çalışmıştır. Bununla birlikte bazı yaklaşımlar, güzelliği yalnızca dışsal bir görünüm olarak değil aynı zamanda bir duyusal deneyim olarak görür. Bu doğrultuda güzelliğin belirli bir kural veya ölçüte bağlı olmaksızın da var olabileceği ileri sürülür. Örneğin </w:t>
      </w:r>
      <w:proofErr w:type="spellStart"/>
      <w:r w:rsidRPr="002054B7">
        <w:rPr>
          <w:i/>
          <w:sz w:val="20"/>
        </w:rPr>
        <w:t>postmodern</w:t>
      </w:r>
      <w:proofErr w:type="spellEnd"/>
      <w:r w:rsidRPr="002054B7">
        <w:rPr>
          <w:i/>
          <w:sz w:val="20"/>
        </w:rPr>
        <w:t xml:space="preserve"> estetik teorisi; güzelliği özgür, dinamik ve çoğul bir kavram olarak değerlendirir ve “güzellik” gibi kavramların kesin kalıplara sığdırılamayacağını savunur.</w:t>
      </w:r>
    </w:p>
    <w:p w:rsidR="00DD0791" w:rsidRPr="002054B7" w:rsidRDefault="00DD0791" w:rsidP="00DD0791">
      <w:pPr>
        <w:spacing w:after="0"/>
        <w:rPr>
          <w:b/>
        </w:rPr>
      </w:pPr>
      <w:r w:rsidRPr="002054B7">
        <w:rPr>
          <w:b/>
        </w:rPr>
        <w:t>7) Metinde hangi felsefi problem tartışılmaktadır?</w:t>
      </w:r>
      <w:r w:rsidR="00A25B83">
        <w:rPr>
          <w:b/>
        </w:rPr>
        <w:t xml:space="preserve"> </w:t>
      </w:r>
      <w:r w:rsidR="00A25B83" w:rsidRPr="00FE6BAB">
        <w:rPr>
          <w:i/>
          <w:sz w:val="20"/>
          <w:szCs w:val="24"/>
        </w:rPr>
        <w:t>(10P)</w:t>
      </w:r>
    </w:p>
    <w:p w:rsidR="00AC5846" w:rsidRDefault="00AC5846" w:rsidP="00DD0791">
      <w:pPr>
        <w:spacing w:after="0"/>
      </w:pPr>
    </w:p>
    <w:p w:rsidR="00AC5846" w:rsidRDefault="00AC5846" w:rsidP="00DD0791">
      <w:pPr>
        <w:spacing w:after="0"/>
      </w:pPr>
    </w:p>
    <w:p w:rsidR="002054B7" w:rsidRDefault="002054B7" w:rsidP="00DD0791">
      <w:pPr>
        <w:spacing w:after="0"/>
      </w:pPr>
    </w:p>
    <w:p w:rsidR="002054B7" w:rsidRDefault="002054B7" w:rsidP="00DD0791">
      <w:pPr>
        <w:spacing w:after="0"/>
      </w:pPr>
    </w:p>
    <w:p w:rsidR="002054B7" w:rsidRDefault="002054B7" w:rsidP="00DD0791">
      <w:pPr>
        <w:spacing w:after="0"/>
      </w:pPr>
    </w:p>
    <w:p w:rsidR="002054B7" w:rsidRDefault="002054B7" w:rsidP="00DD0791">
      <w:pPr>
        <w:spacing w:after="0"/>
      </w:pPr>
    </w:p>
    <w:p w:rsidR="00AC5846" w:rsidRPr="002054B7" w:rsidRDefault="00AC5846" w:rsidP="00DD0791">
      <w:pPr>
        <w:spacing w:after="0"/>
        <w:rPr>
          <w:b/>
        </w:rPr>
      </w:pPr>
      <w:r w:rsidRPr="002054B7">
        <w:rPr>
          <w:b/>
        </w:rPr>
        <w:t xml:space="preserve">8) </w:t>
      </w:r>
      <w:proofErr w:type="spellStart"/>
      <w:r w:rsidRPr="002054B7">
        <w:rPr>
          <w:b/>
        </w:rPr>
        <w:t>Postmodern</w:t>
      </w:r>
      <w:proofErr w:type="spellEnd"/>
      <w:r w:rsidRPr="002054B7">
        <w:rPr>
          <w:b/>
        </w:rPr>
        <w:t xml:space="preserve"> estetik anlayışının özelliklerinden beş tanesini yazınız.</w:t>
      </w:r>
      <w:r w:rsidR="00A25B83">
        <w:rPr>
          <w:b/>
        </w:rPr>
        <w:t xml:space="preserve"> </w:t>
      </w:r>
      <w:r w:rsidR="00A25B83" w:rsidRPr="00FE6BAB">
        <w:rPr>
          <w:i/>
          <w:sz w:val="20"/>
          <w:szCs w:val="24"/>
        </w:rPr>
        <w:t>(10P)</w:t>
      </w:r>
    </w:p>
    <w:p w:rsidR="00694A42" w:rsidRDefault="00694A42" w:rsidP="00DD0791">
      <w:pPr>
        <w:spacing w:after="0"/>
      </w:pPr>
    </w:p>
    <w:p w:rsidR="002054B7" w:rsidRDefault="002054B7" w:rsidP="00DD0791">
      <w:pPr>
        <w:spacing w:after="0"/>
      </w:pPr>
    </w:p>
    <w:p w:rsidR="002054B7" w:rsidRDefault="002054B7" w:rsidP="00DD0791">
      <w:pPr>
        <w:spacing w:after="0"/>
      </w:pPr>
    </w:p>
    <w:p w:rsidR="002054B7" w:rsidRDefault="002054B7" w:rsidP="00DD0791">
      <w:pPr>
        <w:spacing w:after="0"/>
      </w:pPr>
    </w:p>
    <w:p w:rsidR="00694A42" w:rsidRDefault="00694A42" w:rsidP="00DD0791">
      <w:pPr>
        <w:spacing w:after="0"/>
      </w:pPr>
    </w:p>
    <w:p w:rsidR="00694A42" w:rsidRDefault="00694A42" w:rsidP="00DD0791">
      <w:pPr>
        <w:spacing w:after="0"/>
      </w:pPr>
    </w:p>
    <w:p w:rsidR="00694A42" w:rsidRPr="002054B7" w:rsidRDefault="00694A42" w:rsidP="002054B7">
      <w:pPr>
        <w:spacing w:after="0"/>
        <w:jc w:val="both"/>
        <w:rPr>
          <w:i/>
        </w:rPr>
      </w:pPr>
      <w:r w:rsidRPr="002054B7">
        <w:rPr>
          <w:i/>
        </w:rPr>
        <w:t>Güzel, çıkarsız olarak hoşa gidendir ancak hoş olanın ötesindedir. Hoş olan, bireysel hazları doğurur. Güzel ise ortak evrensel beğeniyi ortaya koyar. Estetik yargılar, her insanın öznel yargılarından bağımsız olarak nesnelere yönelmesiyle oluşur. Bireysel hazdan başlasa da herkesin ortaklaşa kabul edebileceği evrensel bir yargıya dönüşür.</w:t>
      </w:r>
    </w:p>
    <w:p w:rsidR="00694A42" w:rsidRPr="002054B7" w:rsidRDefault="00694A42" w:rsidP="00694A42">
      <w:pPr>
        <w:spacing w:after="0"/>
        <w:rPr>
          <w:b/>
        </w:rPr>
      </w:pPr>
      <w:r w:rsidRPr="002054B7">
        <w:rPr>
          <w:b/>
        </w:rPr>
        <w:t>9) Güzellik ve ortak estetik yargıların imkânı hakkında görüşleri verilen filozof kimdir?</w:t>
      </w:r>
      <w:r w:rsidR="00A25B83">
        <w:rPr>
          <w:b/>
        </w:rPr>
        <w:t xml:space="preserve"> </w:t>
      </w:r>
      <w:r w:rsidR="00A25B83" w:rsidRPr="00FE6BAB">
        <w:rPr>
          <w:i/>
          <w:sz w:val="20"/>
          <w:szCs w:val="24"/>
        </w:rPr>
        <w:t>(10P)</w:t>
      </w:r>
      <w:bookmarkStart w:id="0" w:name="_GoBack"/>
      <w:bookmarkEnd w:id="0"/>
    </w:p>
    <w:sectPr w:rsidR="00694A42" w:rsidRPr="002054B7" w:rsidSect="00942F2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64D98"/>
    <w:multiLevelType w:val="hybridMultilevel"/>
    <w:tmpl w:val="A950DD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0B752B2"/>
    <w:multiLevelType w:val="hybridMultilevel"/>
    <w:tmpl w:val="96B64E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7A03D75"/>
    <w:multiLevelType w:val="hybridMultilevel"/>
    <w:tmpl w:val="FF82E5A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1563F1B"/>
    <w:multiLevelType w:val="hybridMultilevel"/>
    <w:tmpl w:val="6C0CA0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6991B04"/>
    <w:multiLevelType w:val="hybridMultilevel"/>
    <w:tmpl w:val="399A12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888"/>
    <w:rsid w:val="000040C7"/>
    <w:rsid w:val="00004D35"/>
    <w:rsid w:val="00016C10"/>
    <w:rsid w:val="00017F7C"/>
    <w:rsid w:val="0004293B"/>
    <w:rsid w:val="00044014"/>
    <w:rsid w:val="000506A8"/>
    <w:rsid w:val="00061C59"/>
    <w:rsid w:val="000844BD"/>
    <w:rsid w:val="000A715A"/>
    <w:rsid w:val="000B1D38"/>
    <w:rsid w:val="000C1539"/>
    <w:rsid w:val="000D172B"/>
    <w:rsid w:val="000E76A6"/>
    <w:rsid w:val="000F3DD3"/>
    <w:rsid w:val="0010307F"/>
    <w:rsid w:val="0010681E"/>
    <w:rsid w:val="00110712"/>
    <w:rsid w:val="00111674"/>
    <w:rsid w:val="001116D9"/>
    <w:rsid w:val="00115DB5"/>
    <w:rsid w:val="001165F9"/>
    <w:rsid w:val="001526E9"/>
    <w:rsid w:val="001564AD"/>
    <w:rsid w:val="001B44F6"/>
    <w:rsid w:val="001B7664"/>
    <w:rsid w:val="001E2216"/>
    <w:rsid w:val="001E6256"/>
    <w:rsid w:val="001F2FAF"/>
    <w:rsid w:val="0020316D"/>
    <w:rsid w:val="002054B7"/>
    <w:rsid w:val="00205968"/>
    <w:rsid w:val="002412B3"/>
    <w:rsid w:val="002715EC"/>
    <w:rsid w:val="00281483"/>
    <w:rsid w:val="002962DD"/>
    <w:rsid w:val="002A12B5"/>
    <w:rsid w:val="00305925"/>
    <w:rsid w:val="003409A3"/>
    <w:rsid w:val="003411E2"/>
    <w:rsid w:val="00373D28"/>
    <w:rsid w:val="00375FE3"/>
    <w:rsid w:val="00390613"/>
    <w:rsid w:val="003A0888"/>
    <w:rsid w:val="003E0C5C"/>
    <w:rsid w:val="003E3D68"/>
    <w:rsid w:val="00405E41"/>
    <w:rsid w:val="00497B37"/>
    <w:rsid w:val="004D1AC4"/>
    <w:rsid w:val="004E1501"/>
    <w:rsid w:val="00520ECD"/>
    <w:rsid w:val="00537B5D"/>
    <w:rsid w:val="00546014"/>
    <w:rsid w:val="005528DE"/>
    <w:rsid w:val="005651B3"/>
    <w:rsid w:val="00583C13"/>
    <w:rsid w:val="005860CC"/>
    <w:rsid w:val="00591053"/>
    <w:rsid w:val="005D6674"/>
    <w:rsid w:val="005F18C6"/>
    <w:rsid w:val="0061251C"/>
    <w:rsid w:val="00614029"/>
    <w:rsid w:val="00622CEA"/>
    <w:rsid w:val="00626B7A"/>
    <w:rsid w:val="006307B3"/>
    <w:rsid w:val="00636B0D"/>
    <w:rsid w:val="00637A53"/>
    <w:rsid w:val="00640A93"/>
    <w:rsid w:val="006452D9"/>
    <w:rsid w:val="006463D1"/>
    <w:rsid w:val="00652C32"/>
    <w:rsid w:val="00661783"/>
    <w:rsid w:val="006655C1"/>
    <w:rsid w:val="00665A9B"/>
    <w:rsid w:val="00685D74"/>
    <w:rsid w:val="00694A42"/>
    <w:rsid w:val="006C0320"/>
    <w:rsid w:val="006C2CAD"/>
    <w:rsid w:val="007023A0"/>
    <w:rsid w:val="00707596"/>
    <w:rsid w:val="00733A8B"/>
    <w:rsid w:val="007446BC"/>
    <w:rsid w:val="007545CC"/>
    <w:rsid w:val="007578A1"/>
    <w:rsid w:val="00765F9E"/>
    <w:rsid w:val="007718DE"/>
    <w:rsid w:val="00772C97"/>
    <w:rsid w:val="007A1552"/>
    <w:rsid w:val="007A79E1"/>
    <w:rsid w:val="007B0DF2"/>
    <w:rsid w:val="007B3245"/>
    <w:rsid w:val="007B4130"/>
    <w:rsid w:val="007C7811"/>
    <w:rsid w:val="007E6136"/>
    <w:rsid w:val="007F4088"/>
    <w:rsid w:val="00833F26"/>
    <w:rsid w:val="0083707E"/>
    <w:rsid w:val="00840865"/>
    <w:rsid w:val="00843785"/>
    <w:rsid w:val="00844AD8"/>
    <w:rsid w:val="00851485"/>
    <w:rsid w:val="0085221C"/>
    <w:rsid w:val="008603D0"/>
    <w:rsid w:val="00884B42"/>
    <w:rsid w:val="008858F3"/>
    <w:rsid w:val="00891178"/>
    <w:rsid w:val="008C4418"/>
    <w:rsid w:val="008E25E1"/>
    <w:rsid w:val="008E77B1"/>
    <w:rsid w:val="008F5EB3"/>
    <w:rsid w:val="0090170A"/>
    <w:rsid w:val="00921F19"/>
    <w:rsid w:val="00924100"/>
    <w:rsid w:val="00942F26"/>
    <w:rsid w:val="00943960"/>
    <w:rsid w:val="00950AFD"/>
    <w:rsid w:val="00952688"/>
    <w:rsid w:val="00972918"/>
    <w:rsid w:val="00992BD7"/>
    <w:rsid w:val="009A7BCE"/>
    <w:rsid w:val="009B7A58"/>
    <w:rsid w:val="009D6354"/>
    <w:rsid w:val="009E36F7"/>
    <w:rsid w:val="009F3295"/>
    <w:rsid w:val="00A0433B"/>
    <w:rsid w:val="00A05488"/>
    <w:rsid w:val="00A1631D"/>
    <w:rsid w:val="00A25131"/>
    <w:rsid w:val="00A25B83"/>
    <w:rsid w:val="00A349C2"/>
    <w:rsid w:val="00A4022C"/>
    <w:rsid w:val="00A43012"/>
    <w:rsid w:val="00A627C4"/>
    <w:rsid w:val="00A73C47"/>
    <w:rsid w:val="00A751A7"/>
    <w:rsid w:val="00A85A47"/>
    <w:rsid w:val="00A927C6"/>
    <w:rsid w:val="00A93C7E"/>
    <w:rsid w:val="00AA0FB0"/>
    <w:rsid w:val="00AC5846"/>
    <w:rsid w:val="00AC749D"/>
    <w:rsid w:val="00AD3E46"/>
    <w:rsid w:val="00AD45B6"/>
    <w:rsid w:val="00AF6A80"/>
    <w:rsid w:val="00B37847"/>
    <w:rsid w:val="00B42986"/>
    <w:rsid w:val="00B50EDA"/>
    <w:rsid w:val="00B53626"/>
    <w:rsid w:val="00B84BB6"/>
    <w:rsid w:val="00BD5732"/>
    <w:rsid w:val="00BE467C"/>
    <w:rsid w:val="00BF49A5"/>
    <w:rsid w:val="00C012A0"/>
    <w:rsid w:val="00C1112C"/>
    <w:rsid w:val="00C139B6"/>
    <w:rsid w:val="00C33630"/>
    <w:rsid w:val="00C359C1"/>
    <w:rsid w:val="00C40403"/>
    <w:rsid w:val="00C56E21"/>
    <w:rsid w:val="00C60550"/>
    <w:rsid w:val="00C621C1"/>
    <w:rsid w:val="00C845A5"/>
    <w:rsid w:val="00C901DC"/>
    <w:rsid w:val="00CA09A6"/>
    <w:rsid w:val="00CD5520"/>
    <w:rsid w:val="00CF529B"/>
    <w:rsid w:val="00D139CA"/>
    <w:rsid w:val="00D244A5"/>
    <w:rsid w:val="00D320D9"/>
    <w:rsid w:val="00D82BE2"/>
    <w:rsid w:val="00D837D1"/>
    <w:rsid w:val="00D97D7E"/>
    <w:rsid w:val="00DC38FC"/>
    <w:rsid w:val="00DC3C52"/>
    <w:rsid w:val="00DC731A"/>
    <w:rsid w:val="00DD0791"/>
    <w:rsid w:val="00DF4ABF"/>
    <w:rsid w:val="00E1209F"/>
    <w:rsid w:val="00E2160F"/>
    <w:rsid w:val="00E53D91"/>
    <w:rsid w:val="00E61051"/>
    <w:rsid w:val="00E6710B"/>
    <w:rsid w:val="00E70E68"/>
    <w:rsid w:val="00E74B1E"/>
    <w:rsid w:val="00E7542C"/>
    <w:rsid w:val="00E7567D"/>
    <w:rsid w:val="00E80BCC"/>
    <w:rsid w:val="00E8638A"/>
    <w:rsid w:val="00EA3656"/>
    <w:rsid w:val="00EB5823"/>
    <w:rsid w:val="00EB6A00"/>
    <w:rsid w:val="00EE0C7F"/>
    <w:rsid w:val="00EF760E"/>
    <w:rsid w:val="00F13CB4"/>
    <w:rsid w:val="00F2152B"/>
    <w:rsid w:val="00F4024D"/>
    <w:rsid w:val="00F438FC"/>
    <w:rsid w:val="00F6568D"/>
    <w:rsid w:val="00F945AD"/>
    <w:rsid w:val="00FA7F0C"/>
    <w:rsid w:val="00FC1285"/>
    <w:rsid w:val="00FE6B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74704"/>
  <w15:chartTrackingRefBased/>
  <w15:docId w15:val="{F2ED87D2-33A3-4C92-B7B3-2EA0E9C5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D1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90613"/>
    <w:pPr>
      <w:ind w:left="720"/>
      <w:contextualSpacing/>
    </w:pPr>
  </w:style>
  <w:style w:type="character" w:styleId="AklamaBavurusu">
    <w:name w:val="annotation reference"/>
    <w:basedOn w:val="VarsaylanParagrafYazTipi"/>
    <w:uiPriority w:val="99"/>
    <w:semiHidden/>
    <w:unhideWhenUsed/>
    <w:rsid w:val="00C139B6"/>
    <w:rPr>
      <w:sz w:val="16"/>
      <w:szCs w:val="16"/>
    </w:rPr>
  </w:style>
  <w:style w:type="paragraph" w:styleId="AklamaMetni">
    <w:name w:val="annotation text"/>
    <w:basedOn w:val="Normal"/>
    <w:link w:val="AklamaMetniChar"/>
    <w:uiPriority w:val="99"/>
    <w:semiHidden/>
    <w:unhideWhenUsed/>
    <w:rsid w:val="00C139B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139B6"/>
    <w:rPr>
      <w:sz w:val="20"/>
      <w:szCs w:val="20"/>
    </w:rPr>
  </w:style>
  <w:style w:type="paragraph" w:styleId="AklamaKonusu">
    <w:name w:val="annotation subject"/>
    <w:basedOn w:val="AklamaMetni"/>
    <w:next w:val="AklamaMetni"/>
    <w:link w:val="AklamaKonusuChar"/>
    <w:uiPriority w:val="99"/>
    <w:semiHidden/>
    <w:unhideWhenUsed/>
    <w:rsid w:val="00C139B6"/>
    <w:rPr>
      <w:b/>
      <w:bCs/>
    </w:rPr>
  </w:style>
  <w:style w:type="character" w:customStyle="1" w:styleId="AklamaKonusuChar">
    <w:name w:val="Açıklama Konusu Char"/>
    <w:basedOn w:val="AklamaMetniChar"/>
    <w:link w:val="AklamaKonusu"/>
    <w:uiPriority w:val="99"/>
    <w:semiHidden/>
    <w:rsid w:val="00C139B6"/>
    <w:rPr>
      <w:b/>
      <w:bCs/>
      <w:sz w:val="20"/>
      <w:szCs w:val="20"/>
    </w:rPr>
  </w:style>
  <w:style w:type="paragraph" w:styleId="BalonMetni">
    <w:name w:val="Balloon Text"/>
    <w:basedOn w:val="Normal"/>
    <w:link w:val="BalonMetniChar"/>
    <w:uiPriority w:val="99"/>
    <w:semiHidden/>
    <w:unhideWhenUsed/>
    <w:rsid w:val="00C139B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139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34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Pages>
  <Words>562</Words>
  <Characters>3207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202</cp:revision>
  <dcterms:created xsi:type="dcterms:W3CDTF">2024-10-13T19:33:00Z</dcterms:created>
  <dcterms:modified xsi:type="dcterms:W3CDTF">2026-04-04T13:29:00Z</dcterms:modified>
</cp:coreProperties>
</file>