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93F" w:rsidRPr="002B62A2" w:rsidRDefault="00942F26" w:rsidP="001A193F">
      <w:pPr>
        <w:spacing w:after="0"/>
        <w:jc w:val="center"/>
        <w:rPr>
          <w:b/>
          <w:color w:val="FF0000"/>
          <w:sz w:val="32"/>
        </w:rPr>
      </w:pPr>
      <w:proofErr w:type="gramStart"/>
      <w:r w:rsidRPr="002B62A2">
        <w:rPr>
          <w:b/>
          <w:color w:val="FF0000"/>
          <w:sz w:val="32"/>
        </w:rPr>
        <w:t>…………………</w:t>
      </w:r>
      <w:r w:rsidR="001A193F" w:rsidRPr="002B62A2">
        <w:rPr>
          <w:b/>
          <w:color w:val="FF0000"/>
          <w:sz w:val="32"/>
        </w:rPr>
        <w:t>…..</w:t>
      </w:r>
      <w:r w:rsidRPr="002B62A2">
        <w:rPr>
          <w:b/>
          <w:color w:val="FF0000"/>
          <w:sz w:val="32"/>
        </w:rPr>
        <w:t>……</w:t>
      </w:r>
      <w:r w:rsidR="001A193F" w:rsidRPr="002B62A2">
        <w:rPr>
          <w:b/>
          <w:color w:val="FF0000"/>
          <w:sz w:val="32"/>
        </w:rPr>
        <w:t>……</w:t>
      </w:r>
      <w:r w:rsidRPr="002B62A2">
        <w:rPr>
          <w:b/>
          <w:color w:val="FF0000"/>
          <w:sz w:val="32"/>
        </w:rPr>
        <w:t>…………….</w:t>
      </w:r>
      <w:proofErr w:type="gramEnd"/>
      <w:r w:rsidRPr="002B62A2">
        <w:rPr>
          <w:b/>
          <w:color w:val="FF0000"/>
          <w:sz w:val="32"/>
        </w:rPr>
        <w:t xml:space="preserve"> LİSESİ </w:t>
      </w:r>
      <w:proofErr w:type="gramStart"/>
      <w:r w:rsidR="001A193F" w:rsidRPr="002B62A2">
        <w:rPr>
          <w:b/>
          <w:color w:val="FF0000"/>
          <w:sz w:val="32"/>
        </w:rPr>
        <w:t>….</w:t>
      </w:r>
      <w:r w:rsidR="004E1501" w:rsidRPr="002B62A2">
        <w:rPr>
          <w:b/>
          <w:color w:val="FF0000"/>
          <w:sz w:val="32"/>
        </w:rPr>
        <w:t>…</w:t>
      </w:r>
      <w:r w:rsidR="001A193F" w:rsidRPr="002B62A2">
        <w:rPr>
          <w:b/>
          <w:color w:val="FF0000"/>
          <w:sz w:val="32"/>
        </w:rPr>
        <w:t>…</w:t>
      </w:r>
      <w:r w:rsidR="004E1501" w:rsidRPr="002B62A2">
        <w:rPr>
          <w:b/>
          <w:color w:val="FF0000"/>
          <w:sz w:val="32"/>
        </w:rPr>
        <w:t>….</w:t>
      </w:r>
      <w:proofErr w:type="gramEnd"/>
      <w:r w:rsidR="001A193F" w:rsidRPr="002B62A2">
        <w:rPr>
          <w:b/>
          <w:color w:val="FF0000"/>
          <w:sz w:val="32"/>
        </w:rPr>
        <w:t xml:space="preserve"> </w:t>
      </w:r>
      <w:r w:rsidRPr="002B62A2">
        <w:rPr>
          <w:b/>
          <w:color w:val="FF0000"/>
          <w:sz w:val="32"/>
        </w:rPr>
        <w:t xml:space="preserve">EĞİTİM-ÖĞRETİM </w:t>
      </w:r>
    </w:p>
    <w:p w:rsidR="0090170A" w:rsidRPr="002B62A2" w:rsidRDefault="00942F26" w:rsidP="001A193F">
      <w:pPr>
        <w:spacing w:after="0"/>
        <w:jc w:val="center"/>
        <w:rPr>
          <w:b/>
          <w:color w:val="FF0000"/>
          <w:sz w:val="32"/>
        </w:rPr>
      </w:pPr>
      <w:r w:rsidRPr="002B62A2">
        <w:rPr>
          <w:b/>
          <w:color w:val="FF0000"/>
          <w:sz w:val="32"/>
        </w:rPr>
        <w:t>YILI</w:t>
      </w:r>
      <w:r w:rsidR="00DF4ABF" w:rsidRPr="002B62A2">
        <w:rPr>
          <w:b/>
          <w:color w:val="FF0000"/>
          <w:sz w:val="32"/>
        </w:rPr>
        <w:t xml:space="preserve"> 10.SINIF</w:t>
      </w:r>
      <w:r w:rsidRPr="002B62A2">
        <w:rPr>
          <w:b/>
          <w:color w:val="FF0000"/>
          <w:sz w:val="32"/>
        </w:rPr>
        <w:t xml:space="preserve"> </w:t>
      </w:r>
      <w:r w:rsidR="00A349C2" w:rsidRPr="002B62A2">
        <w:rPr>
          <w:b/>
          <w:color w:val="FF0000"/>
          <w:sz w:val="32"/>
        </w:rPr>
        <w:t>FELSEFE</w:t>
      </w:r>
      <w:r w:rsidRPr="002B62A2">
        <w:rPr>
          <w:b/>
          <w:color w:val="FF0000"/>
          <w:sz w:val="32"/>
        </w:rPr>
        <w:t xml:space="preserve"> </w:t>
      </w:r>
      <w:r w:rsidR="00DF4ABF" w:rsidRPr="002B62A2">
        <w:rPr>
          <w:b/>
          <w:color w:val="FF0000"/>
          <w:sz w:val="32"/>
        </w:rPr>
        <w:t>DERSİ I</w:t>
      </w:r>
      <w:r w:rsidR="00BD5732" w:rsidRPr="002B62A2">
        <w:rPr>
          <w:b/>
          <w:color w:val="FF0000"/>
          <w:sz w:val="32"/>
        </w:rPr>
        <w:t xml:space="preserve">I. DÖNEM </w:t>
      </w:r>
      <w:r w:rsidR="007B4130" w:rsidRPr="002B62A2">
        <w:rPr>
          <w:b/>
          <w:color w:val="FF0000"/>
          <w:sz w:val="32"/>
        </w:rPr>
        <w:t>I</w:t>
      </w:r>
      <w:r w:rsidR="00DF4ABF" w:rsidRPr="002B62A2">
        <w:rPr>
          <w:b/>
          <w:color w:val="FF0000"/>
          <w:sz w:val="32"/>
        </w:rPr>
        <w:t>. YAZILI</w:t>
      </w:r>
      <w:r w:rsidR="001A193F" w:rsidRPr="002B62A2">
        <w:rPr>
          <w:b/>
          <w:color w:val="FF0000"/>
          <w:sz w:val="32"/>
        </w:rPr>
        <w:t xml:space="preserve"> CEVAP ANAHTARI</w:t>
      </w:r>
    </w:p>
    <w:p w:rsidR="00952688" w:rsidRPr="002B62A2" w:rsidRDefault="00952688" w:rsidP="001A193F">
      <w:pPr>
        <w:spacing w:after="0"/>
        <w:jc w:val="both"/>
        <w:rPr>
          <w:sz w:val="24"/>
        </w:rPr>
      </w:pPr>
    </w:p>
    <w:p w:rsidR="00952688" w:rsidRPr="002B62A2" w:rsidRDefault="00952688" w:rsidP="001A193F">
      <w:pPr>
        <w:spacing w:after="0"/>
        <w:jc w:val="both"/>
        <w:rPr>
          <w:sz w:val="24"/>
          <w:szCs w:val="24"/>
        </w:rPr>
      </w:pPr>
      <w:r w:rsidRPr="002B62A2">
        <w:rPr>
          <w:b/>
          <w:sz w:val="24"/>
          <w:szCs w:val="24"/>
        </w:rPr>
        <w:t>1)</w:t>
      </w:r>
      <w:r w:rsidRPr="002B62A2">
        <w:rPr>
          <w:sz w:val="24"/>
          <w:szCs w:val="24"/>
        </w:rPr>
        <w:t xml:space="preserve"> </w:t>
      </w:r>
      <w:r w:rsidR="00E2160F" w:rsidRPr="002B62A2">
        <w:rPr>
          <w:szCs w:val="24"/>
        </w:rPr>
        <w:t>Benzetme, karanlık bir mağarada doğup büyüyen ve zincirlenmiş olan insanların hikâyesiyle başlar. Bu insanlar, başlarını çeviremedikleri için arkalarında bulunan duvarın ardındaki ateşin önünden geçen nesnelerin gölgelerine bakmak zorundadır. Bu nedenle sadece mağaranın duvarına yansıyan gölgeleri görebilirler. Aslında bu gölgeler, nesnelerin yalnızca silik yansımalarıdır. Ancak mağaradaki insanların gördükleri tek şey gölgeler olduğundan insanlar, gerçeği de bu şekilde algılarlar. Onlar için gerçeklik, sadece gördü</w:t>
      </w:r>
      <w:r w:rsidR="00493976">
        <w:rPr>
          <w:szCs w:val="24"/>
        </w:rPr>
        <w:t>kleri bu gölgelerden ibarettir.</w:t>
      </w:r>
    </w:p>
    <w:p w:rsidR="00952688" w:rsidRPr="002B62A2" w:rsidRDefault="00952688" w:rsidP="001A193F">
      <w:pPr>
        <w:spacing w:after="0"/>
        <w:jc w:val="both"/>
        <w:rPr>
          <w:sz w:val="24"/>
          <w:szCs w:val="24"/>
        </w:rPr>
      </w:pPr>
    </w:p>
    <w:p w:rsidR="00952688" w:rsidRPr="002B62A2" w:rsidRDefault="00952688" w:rsidP="001A193F">
      <w:pPr>
        <w:spacing w:after="0"/>
        <w:jc w:val="both"/>
        <w:rPr>
          <w:sz w:val="24"/>
          <w:szCs w:val="24"/>
        </w:rPr>
      </w:pPr>
      <w:r w:rsidRPr="002B62A2">
        <w:rPr>
          <w:b/>
          <w:sz w:val="24"/>
          <w:szCs w:val="24"/>
        </w:rPr>
        <w:t>2)</w:t>
      </w:r>
      <w:r w:rsidRPr="002B62A2">
        <w:rPr>
          <w:sz w:val="24"/>
          <w:szCs w:val="24"/>
        </w:rPr>
        <w:t xml:space="preserve"> </w:t>
      </w:r>
      <w:r w:rsidR="007C7811" w:rsidRPr="002B62A2">
        <w:rPr>
          <w:sz w:val="24"/>
          <w:szCs w:val="24"/>
        </w:rPr>
        <w:t>Septisizm</w:t>
      </w:r>
    </w:p>
    <w:p w:rsidR="00952688" w:rsidRPr="002B62A2" w:rsidRDefault="00952688" w:rsidP="001A193F">
      <w:pPr>
        <w:spacing w:after="0"/>
        <w:jc w:val="both"/>
        <w:rPr>
          <w:sz w:val="24"/>
          <w:szCs w:val="24"/>
        </w:rPr>
      </w:pPr>
    </w:p>
    <w:p w:rsidR="00952688" w:rsidRPr="002B62A2" w:rsidRDefault="00952688" w:rsidP="001A193F">
      <w:pPr>
        <w:spacing w:after="0"/>
        <w:jc w:val="both"/>
        <w:rPr>
          <w:b/>
          <w:sz w:val="24"/>
          <w:szCs w:val="24"/>
        </w:rPr>
      </w:pPr>
      <w:r w:rsidRPr="002B62A2">
        <w:rPr>
          <w:b/>
          <w:sz w:val="24"/>
          <w:szCs w:val="24"/>
        </w:rPr>
        <w:t xml:space="preserve">3) Bilginin </w:t>
      </w:r>
      <w:r w:rsidR="002A12B5" w:rsidRPr="002B62A2">
        <w:rPr>
          <w:b/>
          <w:sz w:val="24"/>
          <w:szCs w:val="24"/>
        </w:rPr>
        <w:t>imkânı</w:t>
      </w:r>
      <w:r w:rsidRPr="002B62A2">
        <w:rPr>
          <w:b/>
          <w:sz w:val="24"/>
          <w:szCs w:val="24"/>
        </w:rPr>
        <w:t xml:space="preserve"> konusu ile ilgili aşağıda görüşleri verilen filozofları yazınız. </w:t>
      </w:r>
      <w:r w:rsidRPr="002B62A2">
        <w:rPr>
          <w:i/>
          <w:sz w:val="20"/>
          <w:szCs w:val="24"/>
        </w:rPr>
        <w:t>(20P)</w:t>
      </w:r>
    </w:p>
    <w:tbl>
      <w:tblPr>
        <w:tblStyle w:val="TabloKlavuzu"/>
        <w:tblW w:w="9725" w:type="dxa"/>
        <w:jc w:val="center"/>
        <w:tblLook w:val="04A0" w:firstRow="1" w:lastRow="0" w:firstColumn="1" w:lastColumn="0" w:noHBand="0" w:noVBand="1"/>
      </w:tblPr>
      <w:tblGrid>
        <w:gridCol w:w="8014"/>
        <w:gridCol w:w="1711"/>
      </w:tblGrid>
      <w:tr w:rsidR="00952688" w:rsidRPr="002B62A2" w:rsidTr="00493976">
        <w:trPr>
          <w:trHeight w:val="408"/>
          <w:jc w:val="center"/>
        </w:trPr>
        <w:tc>
          <w:tcPr>
            <w:tcW w:w="8014" w:type="dxa"/>
            <w:vAlign w:val="center"/>
          </w:tcPr>
          <w:p w:rsidR="00952688" w:rsidRPr="002B62A2" w:rsidRDefault="00952688" w:rsidP="001A193F">
            <w:pPr>
              <w:jc w:val="both"/>
              <w:rPr>
                <w:b/>
                <w:sz w:val="24"/>
                <w:szCs w:val="24"/>
              </w:rPr>
            </w:pPr>
            <w:r w:rsidRPr="002B62A2">
              <w:rPr>
                <w:b/>
                <w:sz w:val="24"/>
                <w:szCs w:val="24"/>
              </w:rPr>
              <w:t>Filozof görüşleri</w:t>
            </w:r>
          </w:p>
        </w:tc>
        <w:tc>
          <w:tcPr>
            <w:tcW w:w="1711" w:type="dxa"/>
            <w:vAlign w:val="center"/>
          </w:tcPr>
          <w:p w:rsidR="00952688" w:rsidRPr="002B62A2" w:rsidRDefault="00952688" w:rsidP="001A193F">
            <w:pPr>
              <w:jc w:val="both"/>
              <w:rPr>
                <w:b/>
                <w:sz w:val="24"/>
                <w:szCs w:val="24"/>
              </w:rPr>
            </w:pPr>
            <w:r w:rsidRPr="002B62A2">
              <w:rPr>
                <w:b/>
                <w:sz w:val="24"/>
                <w:szCs w:val="24"/>
              </w:rPr>
              <w:t>Filozofun adı</w:t>
            </w:r>
          </w:p>
        </w:tc>
      </w:tr>
      <w:tr w:rsidR="00952688" w:rsidRPr="002B62A2" w:rsidTr="00493976">
        <w:trPr>
          <w:trHeight w:val="441"/>
          <w:jc w:val="center"/>
        </w:trPr>
        <w:tc>
          <w:tcPr>
            <w:tcW w:w="8014" w:type="dxa"/>
            <w:vAlign w:val="center"/>
          </w:tcPr>
          <w:p w:rsidR="00952688" w:rsidRPr="002B62A2" w:rsidRDefault="00952688" w:rsidP="001A193F">
            <w:pPr>
              <w:jc w:val="both"/>
              <w:rPr>
                <w:szCs w:val="24"/>
              </w:rPr>
            </w:pPr>
            <w:r w:rsidRPr="002B62A2">
              <w:rPr>
                <w:szCs w:val="24"/>
              </w:rPr>
              <w:t>Duyuların insanları yanılttığını ve bu nedenle doğru bilgiye ulaşılamayacağını yalnızca doğru olduğu sanılan “</w:t>
            </w:r>
            <w:proofErr w:type="spellStart"/>
            <w:r w:rsidRPr="002B62A2">
              <w:rPr>
                <w:szCs w:val="24"/>
              </w:rPr>
              <w:t>sanı”lara</w:t>
            </w:r>
            <w:proofErr w:type="spellEnd"/>
            <w:r w:rsidRPr="002B62A2">
              <w:rPr>
                <w:szCs w:val="24"/>
              </w:rPr>
              <w:t xml:space="preserve"> sahip olunabileceğini savunur.</w:t>
            </w:r>
          </w:p>
        </w:tc>
        <w:tc>
          <w:tcPr>
            <w:tcW w:w="1711" w:type="dxa"/>
            <w:vAlign w:val="center"/>
          </w:tcPr>
          <w:p w:rsidR="00952688" w:rsidRPr="002B62A2" w:rsidRDefault="006463D1" w:rsidP="001A193F">
            <w:pPr>
              <w:jc w:val="both"/>
              <w:rPr>
                <w:b/>
                <w:color w:val="FF0000"/>
                <w:sz w:val="24"/>
                <w:szCs w:val="24"/>
              </w:rPr>
            </w:pPr>
            <w:proofErr w:type="spellStart"/>
            <w:r w:rsidRPr="002B62A2">
              <w:rPr>
                <w:b/>
                <w:color w:val="FF0000"/>
                <w:sz w:val="24"/>
                <w:szCs w:val="24"/>
              </w:rPr>
              <w:t>Protagoras</w:t>
            </w:r>
            <w:proofErr w:type="spellEnd"/>
          </w:p>
        </w:tc>
      </w:tr>
      <w:tr w:rsidR="00952688" w:rsidRPr="002B62A2" w:rsidTr="00493976">
        <w:trPr>
          <w:trHeight w:val="441"/>
          <w:jc w:val="center"/>
        </w:trPr>
        <w:tc>
          <w:tcPr>
            <w:tcW w:w="8014" w:type="dxa"/>
            <w:vAlign w:val="center"/>
          </w:tcPr>
          <w:p w:rsidR="00952688" w:rsidRPr="002B62A2" w:rsidRDefault="00952688" w:rsidP="001A193F">
            <w:pPr>
              <w:jc w:val="both"/>
              <w:rPr>
                <w:szCs w:val="24"/>
              </w:rPr>
            </w:pPr>
            <w:r w:rsidRPr="002B62A2">
              <w:rPr>
                <w:szCs w:val="24"/>
              </w:rPr>
              <w:t>“Hiçbir şey yoktur. Olsa da bilinemez, bilinse de aktarılamaz.” sözleriyle mutlak ve değişmez bir varlığın bulunmadığını savunur.</w:t>
            </w:r>
          </w:p>
        </w:tc>
        <w:tc>
          <w:tcPr>
            <w:tcW w:w="1711" w:type="dxa"/>
            <w:vAlign w:val="center"/>
          </w:tcPr>
          <w:p w:rsidR="006463D1" w:rsidRPr="002B62A2" w:rsidRDefault="006463D1" w:rsidP="001A193F">
            <w:pPr>
              <w:jc w:val="both"/>
              <w:rPr>
                <w:b/>
                <w:color w:val="FF0000"/>
                <w:sz w:val="24"/>
                <w:szCs w:val="24"/>
              </w:rPr>
            </w:pPr>
            <w:proofErr w:type="spellStart"/>
            <w:r w:rsidRPr="002B62A2">
              <w:rPr>
                <w:b/>
                <w:color w:val="FF0000"/>
                <w:sz w:val="24"/>
                <w:szCs w:val="24"/>
              </w:rPr>
              <w:t>Gorgias</w:t>
            </w:r>
            <w:proofErr w:type="spellEnd"/>
          </w:p>
          <w:p w:rsidR="00952688" w:rsidRPr="002B62A2" w:rsidRDefault="00952688" w:rsidP="001A193F">
            <w:pPr>
              <w:jc w:val="both"/>
              <w:rPr>
                <w:b/>
                <w:color w:val="FF0000"/>
                <w:sz w:val="24"/>
                <w:szCs w:val="24"/>
              </w:rPr>
            </w:pPr>
          </w:p>
        </w:tc>
      </w:tr>
      <w:tr w:rsidR="00952688" w:rsidRPr="002B62A2" w:rsidTr="00493976">
        <w:trPr>
          <w:trHeight w:val="433"/>
          <w:jc w:val="center"/>
        </w:trPr>
        <w:tc>
          <w:tcPr>
            <w:tcW w:w="8014" w:type="dxa"/>
            <w:vAlign w:val="center"/>
          </w:tcPr>
          <w:p w:rsidR="00952688" w:rsidRPr="002B62A2" w:rsidRDefault="00952688" w:rsidP="001A193F">
            <w:pPr>
              <w:jc w:val="both"/>
              <w:rPr>
                <w:szCs w:val="24"/>
              </w:rPr>
            </w:pPr>
            <w:r w:rsidRPr="002B62A2">
              <w:rPr>
                <w:szCs w:val="24"/>
              </w:rPr>
              <w:t>“Bilgi öğrenilmez, hatırlanır.” anlayışını benimser. Sorularıyla insanların zaten sahip oldukları bilgileri hatırlamalarını sağlamaya çalışır.</w:t>
            </w:r>
          </w:p>
        </w:tc>
        <w:tc>
          <w:tcPr>
            <w:tcW w:w="1711" w:type="dxa"/>
            <w:vAlign w:val="center"/>
          </w:tcPr>
          <w:p w:rsidR="006463D1" w:rsidRPr="002B62A2" w:rsidRDefault="006463D1" w:rsidP="001A193F">
            <w:pPr>
              <w:jc w:val="both"/>
              <w:rPr>
                <w:b/>
                <w:color w:val="FF0000"/>
                <w:sz w:val="24"/>
                <w:szCs w:val="24"/>
              </w:rPr>
            </w:pPr>
            <w:r w:rsidRPr="002B62A2">
              <w:rPr>
                <w:b/>
                <w:color w:val="FF0000"/>
                <w:sz w:val="24"/>
                <w:szCs w:val="24"/>
              </w:rPr>
              <w:t>Sokrates</w:t>
            </w:r>
          </w:p>
          <w:p w:rsidR="00952688" w:rsidRPr="002B62A2" w:rsidRDefault="00952688" w:rsidP="001A193F">
            <w:pPr>
              <w:jc w:val="both"/>
              <w:rPr>
                <w:b/>
                <w:color w:val="FF0000"/>
                <w:sz w:val="24"/>
                <w:szCs w:val="24"/>
              </w:rPr>
            </w:pPr>
          </w:p>
        </w:tc>
      </w:tr>
      <w:tr w:rsidR="00952688" w:rsidRPr="002B62A2" w:rsidTr="00493976">
        <w:trPr>
          <w:trHeight w:val="441"/>
          <w:jc w:val="center"/>
        </w:trPr>
        <w:tc>
          <w:tcPr>
            <w:tcW w:w="8014" w:type="dxa"/>
            <w:vAlign w:val="center"/>
          </w:tcPr>
          <w:p w:rsidR="00952688" w:rsidRPr="002B62A2" w:rsidRDefault="00952688" w:rsidP="001A193F">
            <w:pPr>
              <w:jc w:val="both"/>
              <w:rPr>
                <w:szCs w:val="24"/>
              </w:rPr>
            </w:pPr>
            <w:r w:rsidRPr="002B62A2">
              <w:rPr>
                <w:szCs w:val="24"/>
              </w:rPr>
              <w:t>Ona göre bu dünyadaki varlıklar, değişip yok olduğu için duyularla edinilen bilgi güvenilir değildir. Bilgi, değişmeyen ve mükemmel olan idealara ait olmalıdır.</w:t>
            </w:r>
          </w:p>
        </w:tc>
        <w:tc>
          <w:tcPr>
            <w:tcW w:w="1711" w:type="dxa"/>
            <w:vAlign w:val="center"/>
          </w:tcPr>
          <w:p w:rsidR="006463D1" w:rsidRPr="002B62A2" w:rsidRDefault="006463D1" w:rsidP="001A193F">
            <w:pPr>
              <w:jc w:val="both"/>
              <w:rPr>
                <w:b/>
                <w:color w:val="FF0000"/>
                <w:sz w:val="24"/>
                <w:szCs w:val="24"/>
              </w:rPr>
            </w:pPr>
            <w:r w:rsidRPr="002B62A2">
              <w:rPr>
                <w:b/>
                <w:color w:val="FF0000"/>
                <w:sz w:val="24"/>
                <w:szCs w:val="24"/>
              </w:rPr>
              <w:t>Platon</w:t>
            </w:r>
          </w:p>
          <w:p w:rsidR="00952688" w:rsidRPr="002B62A2" w:rsidRDefault="00952688" w:rsidP="001A193F">
            <w:pPr>
              <w:jc w:val="both"/>
              <w:rPr>
                <w:b/>
                <w:color w:val="FF0000"/>
                <w:sz w:val="24"/>
                <w:szCs w:val="24"/>
              </w:rPr>
            </w:pPr>
          </w:p>
        </w:tc>
      </w:tr>
      <w:tr w:rsidR="00952688" w:rsidRPr="002B62A2" w:rsidTr="00493976">
        <w:trPr>
          <w:trHeight w:val="441"/>
          <w:jc w:val="center"/>
        </w:trPr>
        <w:tc>
          <w:tcPr>
            <w:tcW w:w="8014" w:type="dxa"/>
            <w:vAlign w:val="center"/>
          </w:tcPr>
          <w:p w:rsidR="00952688" w:rsidRPr="002B62A2" w:rsidRDefault="00952688" w:rsidP="001A193F">
            <w:pPr>
              <w:jc w:val="both"/>
              <w:rPr>
                <w:szCs w:val="24"/>
              </w:rPr>
            </w:pPr>
            <w:r w:rsidRPr="002B62A2">
              <w:rPr>
                <w:szCs w:val="24"/>
              </w:rPr>
              <w:t>Ona göre bilgi, akıl ve duyuların birlikteliğiyle öğrenilir. Aklın tek başına bilgiye ulaşmada yeterli olmayacağını savunur; duyular da mutlaka kullanılmalıdır.</w:t>
            </w:r>
          </w:p>
        </w:tc>
        <w:tc>
          <w:tcPr>
            <w:tcW w:w="1711" w:type="dxa"/>
            <w:vAlign w:val="center"/>
          </w:tcPr>
          <w:p w:rsidR="00952688" w:rsidRPr="002B62A2" w:rsidRDefault="006463D1" w:rsidP="001A193F">
            <w:pPr>
              <w:jc w:val="both"/>
              <w:rPr>
                <w:b/>
                <w:color w:val="FF0000"/>
                <w:sz w:val="24"/>
                <w:szCs w:val="24"/>
              </w:rPr>
            </w:pPr>
            <w:r w:rsidRPr="002B62A2">
              <w:rPr>
                <w:b/>
                <w:color w:val="FF0000"/>
                <w:sz w:val="24"/>
                <w:szCs w:val="24"/>
              </w:rPr>
              <w:t>Aristoteles</w:t>
            </w:r>
          </w:p>
        </w:tc>
      </w:tr>
    </w:tbl>
    <w:p w:rsidR="00F438FC" w:rsidRPr="002B62A2" w:rsidRDefault="00F438FC" w:rsidP="001A193F">
      <w:pPr>
        <w:spacing w:after="0"/>
        <w:jc w:val="both"/>
        <w:rPr>
          <w:szCs w:val="24"/>
        </w:rPr>
      </w:pPr>
    </w:p>
    <w:p w:rsidR="00952688" w:rsidRDefault="00840865" w:rsidP="008E5184">
      <w:pPr>
        <w:spacing w:after="0"/>
        <w:jc w:val="both"/>
        <w:rPr>
          <w:szCs w:val="24"/>
        </w:rPr>
      </w:pPr>
      <w:r w:rsidRPr="008E5184">
        <w:rPr>
          <w:b/>
          <w:szCs w:val="24"/>
        </w:rPr>
        <w:t>4)</w:t>
      </w:r>
      <w:r w:rsidRPr="002B62A2">
        <w:rPr>
          <w:szCs w:val="24"/>
        </w:rPr>
        <w:t xml:space="preserve"> </w:t>
      </w:r>
      <w:r w:rsidR="008E5184" w:rsidRPr="008E5184">
        <w:rPr>
          <w:szCs w:val="24"/>
        </w:rPr>
        <w:t>Bilginin kaynağının akıl olduğunu savunan anlayıştır. Rasyonalistler, duyuların yanıltıcı olduğunu</w:t>
      </w:r>
      <w:r w:rsidR="008E5184">
        <w:rPr>
          <w:szCs w:val="24"/>
        </w:rPr>
        <w:t xml:space="preserve"> </w:t>
      </w:r>
      <w:r w:rsidR="008E5184" w:rsidRPr="008E5184">
        <w:rPr>
          <w:szCs w:val="24"/>
        </w:rPr>
        <w:t>iddia ederler. Rasyonalizme göre gerçeklik, akılla kavranabilir. Güvenilir ve kesin bilginin kaynağı</w:t>
      </w:r>
      <w:r w:rsidR="008E5184">
        <w:rPr>
          <w:szCs w:val="24"/>
        </w:rPr>
        <w:t xml:space="preserve"> </w:t>
      </w:r>
      <w:r w:rsidR="008E5184" w:rsidRPr="008E5184">
        <w:rPr>
          <w:szCs w:val="24"/>
        </w:rPr>
        <w:t>akıldır. İlk Çağ’dan bu yana etkili olan rasyonalizmin en önemli temsilcileri arasında Sokrates,</w:t>
      </w:r>
      <w:r w:rsidR="008E5184">
        <w:rPr>
          <w:szCs w:val="24"/>
        </w:rPr>
        <w:t xml:space="preserve"> </w:t>
      </w:r>
      <w:r w:rsidR="008E5184" w:rsidRPr="008E5184">
        <w:rPr>
          <w:szCs w:val="24"/>
        </w:rPr>
        <w:t xml:space="preserve">Platon, Aristoteles, Farabi, </w:t>
      </w:r>
      <w:proofErr w:type="spellStart"/>
      <w:r w:rsidR="008E5184" w:rsidRPr="008E5184">
        <w:rPr>
          <w:szCs w:val="24"/>
        </w:rPr>
        <w:t>İbni</w:t>
      </w:r>
      <w:proofErr w:type="spellEnd"/>
      <w:r w:rsidR="008E5184" w:rsidRPr="008E5184">
        <w:rPr>
          <w:szCs w:val="24"/>
        </w:rPr>
        <w:t xml:space="preserve"> Sina, </w:t>
      </w:r>
      <w:proofErr w:type="spellStart"/>
      <w:r w:rsidR="008E5184" w:rsidRPr="008E5184">
        <w:rPr>
          <w:szCs w:val="24"/>
        </w:rPr>
        <w:t>İbni</w:t>
      </w:r>
      <w:proofErr w:type="spellEnd"/>
      <w:r w:rsidR="008E5184" w:rsidRPr="008E5184">
        <w:rPr>
          <w:szCs w:val="24"/>
        </w:rPr>
        <w:t xml:space="preserve"> </w:t>
      </w:r>
      <w:proofErr w:type="spellStart"/>
      <w:r w:rsidR="008E5184" w:rsidRPr="008E5184">
        <w:rPr>
          <w:szCs w:val="24"/>
        </w:rPr>
        <w:t>Rüşd</w:t>
      </w:r>
      <w:proofErr w:type="spellEnd"/>
      <w:r w:rsidR="008E5184" w:rsidRPr="008E5184">
        <w:rPr>
          <w:szCs w:val="24"/>
        </w:rPr>
        <w:t xml:space="preserve"> (1126-1198), R. Descartes ve G. W. F. </w:t>
      </w:r>
      <w:proofErr w:type="spellStart"/>
      <w:r w:rsidR="008E5184" w:rsidRPr="008E5184">
        <w:rPr>
          <w:szCs w:val="24"/>
        </w:rPr>
        <w:t>Hegel</w:t>
      </w:r>
      <w:proofErr w:type="spellEnd"/>
      <w:r w:rsidR="008E5184" w:rsidRPr="008E5184">
        <w:rPr>
          <w:szCs w:val="24"/>
        </w:rPr>
        <w:t xml:space="preserve"> sayılabilir.</w:t>
      </w:r>
      <w:r w:rsidR="008E5184">
        <w:rPr>
          <w:szCs w:val="24"/>
        </w:rPr>
        <w:t xml:space="preserve"> </w:t>
      </w:r>
      <w:r w:rsidR="008E5184" w:rsidRPr="008E5184">
        <w:rPr>
          <w:szCs w:val="24"/>
        </w:rPr>
        <w:t>Rasyonalizmi savunan filozoflar, aklın kendiliğinden sahip olduğu bilgilerin imkânını kabul</w:t>
      </w:r>
      <w:r w:rsidR="008E5184">
        <w:rPr>
          <w:szCs w:val="24"/>
        </w:rPr>
        <w:t xml:space="preserve"> </w:t>
      </w:r>
      <w:r w:rsidR="008E5184" w:rsidRPr="008E5184">
        <w:rPr>
          <w:szCs w:val="24"/>
        </w:rPr>
        <w:t>ederler. Deney öncesi bu bilgilere “apriori bilgi” adı verilir. Rasyonalist filozoflardan Sokrates’e</w:t>
      </w:r>
      <w:r w:rsidR="008E5184">
        <w:rPr>
          <w:szCs w:val="24"/>
        </w:rPr>
        <w:t xml:space="preserve"> </w:t>
      </w:r>
      <w:r w:rsidR="008E5184" w:rsidRPr="008E5184">
        <w:rPr>
          <w:szCs w:val="24"/>
        </w:rPr>
        <w:t>göre insan, tüm bilgilere doğuştan sahiptir. Akıl, bilgiyi üreten değil hatırlayan bir araçtır; bu</w:t>
      </w:r>
      <w:r w:rsidR="008E5184">
        <w:rPr>
          <w:szCs w:val="24"/>
        </w:rPr>
        <w:t xml:space="preserve"> </w:t>
      </w:r>
      <w:r w:rsidR="008E5184" w:rsidRPr="008E5184">
        <w:rPr>
          <w:szCs w:val="24"/>
        </w:rPr>
        <w:t>yüzden öğrenmek, aslında hatırlamaktan ibarettir.</w:t>
      </w:r>
    </w:p>
    <w:p w:rsidR="008E5184" w:rsidRDefault="008E5184" w:rsidP="001A193F">
      <w:pPr>
        <w:spacing w:after="0"/>
        <w:jc w:val="both"/>
        <w:rPr>
          <w:szCs w:val="24"/>
        </w:rPr>
      </w:pPr>
    </w:p>
    <w:p w:rsidR="000E553C" w:rsidRPr="000E553C" w:rsidRDefault="002715EC" w:rsidP="001A193F">
      <w:pPr>
        <w:spacing w:after="0"/>
        <w:jc w:val="both"/>
        <w:rPr>
          <w:rFonts w:cstheme="minorHAnsi"/>
        </w:rPr>
      </w:pPr>
      <w:r w:rsidRPr="000E553C">
        <w:rPr>
          <w:rFonts w:cstheme="minorHAnsi"/>
          <w:b/>
          <w:szCs w:val="24"/>
        </w:rPr>
        <w:t xml:space="preserve">5) </w:t>
      </w:r>
      <w:r w:rsidR="000E553C" w:rsidRPr="000E553C">
        <w:rPr>
          <w:rFonts w:cstheme="minorHAnsi"/>
          <w:color w:val="0A0A0A"/>
          <w:shd w:val="clear" w:color="auto" w:fill="FFFFFF"/>
        </w:rPr>
        <w:t>•</w:t>
      </w:r>
      <w:r w:rsidR="000E553C" w:rsidRPr="000E553C">
        <w:rPr>
          <w:rFonts w:cstheme="minorHAnsi"/>
          <w:color w:val="0A0A0A"/>
          <w:shd w:val="clear" w:color="auto" w:fill="FFFFFF"/>
        </w:rPr>
        <w:t xml:space="preserve"> Farabi</w:t>
      </w:r>
      <w:r w:rsidR="00493976">
        <w:rPr>
          <w:rFonts w:cstheme="minorHAnsi"/>
          <w:color w:val="0A0A0A"/>
          <w:shd w:val="clear" w:color="auto" w:fill="FFFFFF"/>
        </w:rPr>
        <w:tab/>
      </w:r>
      <w:r w:rsidR="000E553C" w:rsidRPr="000E553C">
        <w:rPr>
          <w:rFonts w:cstheme="minorHAnsi"/>
          <w:color w:val="0A0A0A"/>
          <w:shd w:val="clear" w:color="auto" w:fill="FFFFFF"/>
        </w:rPr>
        <w:t>•</w:t>
      </w:r>
      <w:r w:rsidR="000E553C" w:rsidRPr="000E553C">
        <w:rPr>
          <w:rFonts w:cstheme="minorHAnsi"/>
          <w:color w:val="0A0A0A"/>
          <w:shd w:val="clear" w:color="auto" w:fill="FFFFFF"/>
        </w:rPr>
        <w:t xml:space="preserve"> Sokrates</w:t>
      </w:r>
      <w:r w:rsidR="00493976">
        <w:rPr>
          <w:rFonts w:cstheme="minorHAnsi"/>
          <w:color w:val="0A0A0A"/>
          <w:shd w:val="clear" w:color="auto" w:fill="FFFFFF"/>
        </w:rPr>
        <w:tab/>
      </w:r>
      <w:r w:rsidR="000E553C" w:rsidRPr="000E553C">
        <w:rPr>
          <w:rFonts w:cstheme="minorHAnsi"/>
          <w:color w:val="0A0A0A"/>
          <w:shd w:val="clear" w:color="auto" w:fill="FFFFFF"/>
        </w:rPr>
        <w:t>•</w:t>
      </w:r>
      <w:r w:rsidR="000E553C" w:rsidRPr="000E553C">
        <w:rPr>
          <w:rFonts w:cstheme="minorHAnsi"/>
        </w:rPr>
        <w:t xml:space="preserve"> </w:t>
      </w:r>
      <w:proofErr w:type="spellStart"/>
      <w:r w:rsidR="000E553C" w:rsidRPr="000E553C">
        <w:rPr>
          <w:rFonts w:cstheme="minorHAnsi"/>
          <w:color w:val="0A0A0A"/>
          <w:shd w:val="clear" w:color="auto" w:fill="FFFFFF"/>
        </w:rPr>
        <w:t>Immanuel</w:t>
      </w:r>
      <w:proofErr w:type="spellEnd"/>
      <w:r w:rsidR="000E553C" w:rsidRPr="000E553C">
        <w:rPr>
          <w:rFonts w:cstheme="minorHAnsi"/>
          <w:color w:val="0A0A0A"/>
          <w:shd w:val="clear" w:color="auto" w:fill="FFFFFF"/>
        </w:rPr>
        <w:t xml:space="preserve"> Kant</w:t>
      </w:r>
      <w:r w:rsidR="00493976">
        <w:rPr>
          <w:rFonts w:cstheme="minorHAnsi"/>
          <w:color w:val="0A0A0A"/>
          <w:shd w:val="clear" w:color="auto" w:fill="FFFFFF"/>
        </w:rPr>
        <w:tab/>
      </w:r>
      <w:r w:rsidR="000E553C" w:rsidRPr="000E553C">
        <w:rPr>
          <w:rFonts w:cstheme="minorHAnsi"/>
          <w:color w:val="0A0A0A"/>
          <w:shd w:val="clear" w:color="auto" w:fill="FFFFFF"/>
        </w:rPr>
        <w:t>•</w:t>
      </w:r>
      <w:r w:rsidR="000E553C" w:rsidRPr="000E553C">
        <w:rPr>
          <w:rFonts w:cstheme="minorHAnsi"/>
          <w:color w:val="0A0A0A"/>
          <w:shd w:val="clear" w:color="auto" w:fill="FFFFFF"/>
        </w:rPr>
        <w:t xml:space="preserve"> John </w:t>
      </w:r>
      <w:proofErr w:type="spellStart"/>
      <w:r w:rsidR="000E553C" w:rsidRPr="000E553C">
        <w:rPr>
          <w:rFonts w:cstheme="minorHAnsi"/>
          <w:color w:val="0A0A0A"/>
          <w:shd w:val="clear" w:color="auto" w:fill="FFFFFF"/>
        </w:rPr>
        <w:t>Stuart</w:t>
      </w:r>
      <w:proofErr w:type="spellEnd"/>
      <w:r w:rsidR="000E553C" w:rsidRPr="000E553C">
        <w:rPr>
          <w:rFonts w:cstheme="minorHAnsi"/>
          <w:color w:val="0A0A0A"/>
          <w:shd w:val="clear" w:color="auto" w:fill="FFFFFF"/>
        </w:rPr>
        <w:t xml:space="preserve"> </w:t>
      </w:r>
      <w:proofErr w:type="spellStart"/>
      <w:r w:rsidR="000E553C" w:rsidRPr="000E553C">
        <w:rPr>
          <w:rFonts w:cstheme="minorHAnsi"/>
          <w:color w:val="0A0A0A"/>
          <w:shd w:val="clear" w:color="auto" w:fill="FFFFFF"/>
        </w:rPr>
        <w:t>Mill</w:t>
      </w:r>
      <w:proofErr w:type="spellEnd"/>
    </w:p>
    <w:p w:rsidR="00C40403" w:rsidRPr="002B62A2" w:rsidRDefault="00C40403" w:rsidP="001A193F">
      <w:pPr>
        <w:spacing w:after="0"/>
        <w:jc w:val="both"/>
      </w:pPr>
    </w:p>
    <w:p w:rsidR="00C40403" w:rsidRPr="002B62A2" w:rsidRDefault="00C40403" w:rsidP="001A193F">
      <w:pPr>
        <w:spacing w:after="0"/>
        <w:jc w:val="both"/>
      </w:pPr>
      <w:r w:rsidRPr="000E553C">
        <w:rPr>
          <w:b/>
        </w:rPr>
        <w:t>6)</w:t>
      </w:r>
      <w:r w:rsidRPr="002B62A2">
        <w:t xml:space="preserve"> Etik</w:t>
      </w:r>
    </w:p>
    <w:p w:rsidR="00DD0791" w:rsidRPr="002B62A2" w:rsidRDefault="00DD0791" w:rsidP="001A193F">
      <w:pPr>
        <w:spacing w:after="0"/>
        <w:jc w:val="both"/>
      </w:pPr>
    </w:p>
    <w:p w:rsidR="00AC5846" w:rsidRPr="002B62A2" w:rsidRDefault="00DD0791" w:rsidP="001A193F">
      <w:pPr>
        <w:spacing w:after="0"/>
        <w:jc w:val="both"/>
      </w:pPr>
      <w:r w:rsidRPr="000E553C">
        <w:rPr>
          <w:b/>
        </w:rPr>
        <w:t>7)</w:t>
      </w:r>
      <w:r w:rsidRPr="002B62A2">
        <w:t xml:space="preserve"> </w:t>
      </w:r>
      <w:r w:rsidR="00AC5846" w:rsidRPr="002B62A2">
        <w:t>Güzelliğin doğası</w:t>
      </w:r>
    </w:p>
    <w:p w:rsidR="00AC5846" w:rsidRPr="002B62A2" w:rsidRDefault="00AC5846" w:rsidP="001A193F">
      <w:pPr>
        <w:spacing w:after="0"/>
        <w:jc w:val="both"/>
      </w:pPr>
    </w:p>
    <w:p w:rsidR="00E7567D" w:rsidRPr="002B62A2" w:rsidRDefault="00AC5846" w:rsidP="001A193F">
      <w:pPr>
        <w:spacing w:after="0"/>
        <w:jc w:val="both"/>
      </w:pPr>
      <w:r w:rsidRPr="000E553C">
        <w:rPr>
          <w:b/>
        </w:rPr>
        <w:t>8)</w:t>
      </w:r>
      <w:r w:rsidRPr="002B62A2">
        <w:t xml:space="preserve"> </w:t>
      </w:r>
      <w:r w:rsidR="000E553C" w:rsidRPr="000E553C">
        <w:rPr>
          <w:rFonts w:cstheme="minorHAnsi"/>
          <w:color w:val="0A0A0A"/>
          <w:shd w:val="clear" w:color="auto" w:fill="FFFFFF"/>
        </w:rPr>
        <w:t xml:space="preserve">• </w:t>
      </w:r>
      <w:r w:rsidR="00E7567D" w:rsidRPr="002B62A2">
        <w:t>Güzellik algısının her birey için farklı anlamlar taşıyabileceğini savunur.</w:t>
      </w:r>
    </w:p>
    <w:p w:rsidR="00E7567D" w:rsidRPr="002B62A2" w:rsidRDefault="000E553C" w:rsidP="001A193F">
      <w:pPr>
        <w:spacing w:after="0"/>
        <w:jc w:val="both"/>
      </w:pPr>
      <w:r w:rsidRPr="000E553C">
        <w:rPr>
          <w:rFonts w:cstheme="minorHAnsi"/>
          <w:color w:val="0A0A0A"/>
          <w:shd w:val="clear" w:color="auto" w:fill="FFFFFF"/>
        </w:rPr>
        <w:t xml:space="preserve">• </w:t>
      </w:r>
      <w:r w:rsidR="00E7567D" w:rsidRPr="002B62A2">
        <w:t>Estetik yargıların kültürel bağlamlara göre değiştiğini ileri sürer.</w:t>
      </w:r>
    </w:p>
    <w:p w:rsidR="00E7567D" w:rsidRPr="002B62A2" w:rsidRDefault="000E553C" w:rsidP="001A193F">
      <w:pPr>
        <w:spacing w:after="0"/>
        <w:jc w:val="both"/>
      </w:pPr>
      <w:r w:rsidRPr="000E553C">
        <w:rPr>
          <w:rFonts w:cstheme="minorHAnsi"/>
          <w:color w:val="0A0A0A"/>
          <w:shd w:val="clear" w:color="auto" w:fill="FFFFFF"/>
        </w:rPr>
        <w:t xml:space="preserve">• </w:t>
      </w:r>
      <w:r w:rsidR="00E7567D" w:rsidRPr="002B62A2">
        <w:t>Pythagoras’ın güzellik anlayışına tezat görüşler benimsemiştir.</w:t>
      </w:r>
    </w:p>
    <w:p w:rsidR="00E7567D" w:rsidRPr="002B62A2" w:rsidRDefault="000E553C" w:rsidP="001A193F">
      <w:pPr>
        <w:spacing w:after="0"/>
        <w:jc w:val="both"/>
      </w:pPr>
      <w:r w:rsidRPr="000E553C">
        <w:rPr>
          <w:rFonts w:cstheme="minorHAnsi"/>
          <w:color w:val="0A0A0A"/>
          <w:shd w:val="clear" w:color="auto" w:fill="FFFFFF"/>
        </w:rPr>
        <w:t xml:space="preserve">• </w:t>
      </w:r>
      <w:r w:rsidR="00E7567D" w:rsidRPr="002B62A2">
        <w:t>Güzelliğin matematiksel ölçütlerle açıklanamayacağı görüşündedir.</w:t>
      </w:r>
    </w:p>
    <w:p w:rsidR="00E7567D" w:rsidRPr="002B62A2" w:rsidRDefault="000E553C" w:rsidP="001A193F">
      <w:pPr>
        <w:spacing w:after="0"/>
        <w:jc w:val="both"/>
      </w:pPr>
      <w:r w:rsidRPr="000E553C">
        <w:rPr>
          <w:rFonts w:cstheme="minorHAnsi"/>
          <w:color w:val="0A0A0A"/>
          <w:shd w:val="clear" w:color="auto" w:fill="FFFFFF"/>
        </w:rPr>
        <w:t xml:space="preserve">• </w:t>
      </w:r>
      <w:r w:rsidR="00E7567D" w:rsidRPr="002B62A2">
        <w:t>Güzelliğin sabit normlarla tanımlanamayacağını savunur.</w:t>
      </w:r>
    </w:p>
    <w:p w:rsidR="00694A42" w:rsidRPr="002B62A2" w:rsidRDefault="00694A42" w:rsidP="001A193F">
      <w:pPr>
        <w:spacing w:after="0"/>
        <w:jc w:val="both"/>
      </w:pPr>
    </w:p>
    <w:p w:rsidR="00694A42" w:rsidRPr="002B62A2" w:rsidRDefault="00694A42" w:rsidP="001A193F">
      <w:pPr>
        <w:spacing w:after="0"/>
        <w:jc w:val="both"/>
      </w:pPr>
      <w:r w:rsidRPr="00631159">
        <w:rPr>
          <w:b/>
        </w:rPr>
        <w:t>9)</w:t>
      </w:r>
      <w:r w:rsidRPr="002B62A2">
        <w:t xml:space="preserve"> </w:t>
      </w:r>
      <w:proofErr w:type="spellStart"/>
      <w:r w:rsidR="00631159" w:rsidRPr="000E553C">
        <w:rPr>
          <w:rFonts w:cstheme="minorHAnsi"/>
          <w:color w:val="0A0A0A"/>
          <w:shd w:val="clear" w:color="auto" w:fill="FFFFFF"/>
        </w:rPr>
        <w:t>Immanuel</w:t>
      </w:r>
      <w:proofErr w:type="spellEnd"/>
      <w:r w:rsidR="00631159" w:rsidRPr="000E553C">
        <w:rPr>
          <w:rFonts w:cstheme="minorHAnsi"/>
          <w:color w:val="0A0A0A"/>
          <w:shd w:val="clear" w:color="auto" w:fill="FFFFFF"/>
        </w:rPr>
        <w:t xml:space="preserve"> Kan</w:t>
      </w:r>
      <w:bookmarkStart w:id="0" w:name="_GoBack"/>
      <w:bookmarkEnd w:id="0"/>
      <w:r w:rsidR="00631159" w:rsidRPr="000E553C">
        <w:rPr>
          <w:rFonts w:cstheme="minorHAnsi"/>
          <w:color w:val="0A0A0A"/>
          <w:shd w:val="clear" w:color="auto" w:fill="FFFFFF"/>
        </w:rPr>
        <w:t>t</w:t>
      </w:r>
    </w:p>
    <w:sectPr w:rsidR="00694A42" w:rsidRPr="002B62A2" w:rsidSect="00942F2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64D98"/>
    <w:multiLevelType w:val="hybridMultilevel"/>
    <w:tmpl w:val="A950D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0B752B2"/>
    <w:multiLevelType w:val="hybridMultilevel"/>
    <w:tmpl w:val="96B64E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7A03D75"/>
    <w:multiLevelType w:val="hybridMultilevel"/>
    <w:tmpl w:val="FF82E5A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1563F1B"/>
    <w:multiLevelType w:val="hybridMultilevel"/>
    <w:tmpl w:val="6C0CA0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6991B04"/>
    <w:multiLevelType w:val="hybridMultilevel"/>
    <w:tmpl w:val="399A12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888"/>
    <w:rsid w:val="000040C7"/>
    <w:rsid w:val="00004D35"/>
    <w:rsid w:val="00016C10"/>
    <w:rsid w:val="00017F7C"/>
    <w:rsid w:val="0004293B"/>
    <w:rsid w:val="00044014"/>
    <w:rsid w:val="000506A8"/>
    <w:rsid w:val="00061C59"/>
    <w:rsid w:val="000844BD"/>
    <w:rsid w:val="000A715A"/>
    <w:rsid w:val="000B1D38"/>
    <w:rsid w:val="000C1539"/>
    <w:rsid w:val="000D172B"/>
    <w:rsid w:val="000E553C"/>
    <w:rsid w:val="000E76A6"/>
    <w:rsid w:val="000F3DD3"/>
    <w:rsid w:val="0010307F"/>
    <w:rsid w:val="0010681E"/>
    <w:rsid w:val="00110712"/>
    <w:rsid w:val="00111674"/>
    <w:rsid w:val="001116D9"/>
    <w:rsid w:val="00115DB5"/>
    <w:rsid w:val="001165F9"/>
    <w:rsid w:val="001526E9"/>
    <w:rsid w:val="001564AD"/>
    <w:rsid w:val="001A193F"/>
    <w:rsid w:val="001B44F6"/>
    <w:rsid w:val="001B7664"/>
    <w:rsid w:val="001E2216"/>
    <w:rsid w:val="001E6256"/>
    <w:rsid w:val="001F2FAF"/>
    <w:rsid w:val="0020316D"/>
    <w:rsid w:val="00205968"/>
    <w:rsid w:val="002412B3"/>
    <w:rsid w:val="002715EC"/>
    <w:rsid w:val="00281483"/>
    <w:rsid w:val="002A12B5"/>
    <w:rsid w:val="002B62A2"/>
    <w:rsid w:val="00305925"/>
    <w:rsid w:val="003409A3"/>
    <w:rsid w:val="003411E2"/>
    <w:rsid w:val="00373D28"/>
    <w:rsid w:val="00375FE3"/>
    <w:rsid w:val="00390613"/>
    <w:rsid w:val="003A0888"/>
    <w:rsid w:val="003E0C5C"/>
    <w:rsid w:val="003E3D68"/>
    <w:rsid w:val="00405E41"/>
    <w:rsid w:val="00493976"/>
    <w:rsid w:val="00497B37"/>
    <w:rsid w:val="004D1AC4"/>
    <w:rsid w:val="004E1501"/>
    <w:rsid w:val="00520ECD"/>
    <w:rsid w:val="00537B5D"/>
    <w:rsid w:val="00546014"/>
    <w:rsid w:val="005528DE"/>
    <w:rsid w:val="005651B3"/>
    <w:rsid w:val="00583C13"/>
    <w:rsid w:val="005860CC"/>
    <w:rsid w:val="00591053"/>
    <w:rsid w:val="005D6674"/>
    <w:rsid w:val="005F18C6"/>
    <w:rsid w:val="0061251C"/>
    <w:rsid w:val="00614029"/>
    <w:rsid w:val="00622CEA"/>
    <w:rsid w:val="00626B7A"/>
    <w:rsid w:val="006307B3"/>
    <w:rsid w:val="00631159"/>
    <w:rsid w:val="00636B0D"/>
    <w:rsid w:val="00637A53"/>
    <w:rsid w:val="00640A93"/>
    <w:rsid w:val="006452D9"/>
    <w:rsid w:val="006463D1"/>
    <w:rsid w:val="00652C32"/>
    <w:rsid w:val="00661783"/>
    <w:rsid w:val="006655C1"/>
    <w:rsid w:val="00665A9B"/>
    <w:rsid w:val="00694A42"/>
    <w:rsid w:val="006C0320"/>
    <w:rsid w:val="006C2CAD"/>
    <w:rsid w:val="007023A0"/>
    <w:rsid w:val="00707596"/>
    <w:rsid w:val="00733A8B"/>
    <w:rsid w:val="007446BC"/>
    <w:rsid w:val="007545CC"/>
    <w:rsid w:val="007578A1"/>
    <w:rsid w:val="00765F9E"/>
    <w:rsid w:val="007718DE"/>
    <w:rsid w:val="00772C97"/>
    <w:rsid w:val="007A1552"/>
    <w:rsid w:val="007A79E1"/>
    <w:rsid w:val="007B3245"/>
    <w:rsid w:val="007B4130"/>
    <w:rsid w:val="007C7811"/>
    <w:rsid w:val="007F4088"/>
    <w:rsid w:val="00833F26"/>
    <w:rsid w:val="0083707E"/>
    <w:rsid w:val="00840865"/>
    <w:rsid w:val="00843785"/>
    <w:rsid w:val="00844AD8"/>
    <w:rsid w:val="00851485"/>
    <w:rsid w:val="0085221C"/>
    <w:rsid w:val="008603D0"/>
    <w:rsid w:val="00884B42"/>
    <w:rsid w:val="008858F3"/>
    <w:rsid w:val="00891178"/>
    <w:rsid w:val="008C4418"/>
    <w:rsid w:val="008E25E1"/>
    <w:rsid w:val="008E5184"/>
    <w:rsid w:val="008E77B1"/>
    <w:rsid w:val="008F5EB3"/>
    <w:rsid w:val="0090170A"/>
    <w:rsid w:val="00921F19"/>
    <w:rsid w:val="00924100"/>
    <w:rsid w:val="00942F26"/>
    <w:rsid w:val="00943960"/>
    <w:rsid w:val="00950AFD"/>
    <w:rsid w:val="00952688"/>
    <w:rsid w:val="00972918"/>
    <w:rsid w:val="00992BD7"/>
    <w:rsid w:val="009A7BCE"/>
    <w:rsid w:val="009D6354"/>
    <w:rsid w:val="009E36F7"/>
    <w:rsid w:val="009F3295"/>
    <w:rsid w:val="00A0433B"/>
    <w:rsid w:val="00A05488"/>
    <w:rsid w:val="00A1631D"/>
    <w:rsid w:val="00A25131"/>
    <w:rsid w:val="00A349C2"/>
    <w:rsid w:val="00A4022C"/>
    <w:rsid w:val="00A43012"/>
    <w:rsid w:val="00A627C4"/>
    <w:rsid w:val="00A73C47"/>
    <w:rsid w:val="00A751A7"/>
    <w:rsid w:val="00A85A47"/>
    <w:rsid w:val="00A927C6"/>
    <w:rsid w:val="00A93C7E"/>
    <w:rsid w:val="00AA0FB0"/>
    <w:rsid w:val="00AC5846"/>
    <w:rsid w:val="00AC749D"/>
    <w:rsid w:val="00AD3E46"/>
    <w:rsid w:val="00AD45B6"/>
    <w:rsid w:val="00AF6A80"/>
    <w:rsid w:val="00B37847"/>
    <w:rsid w:val="00B42986"/>
    <w:rsid w:val="00B50EDA"/>
    <w:rsid w:val="00B53626"/>
    <w:rsid w:val="00B84BB6"/>
    <w:rsid w:val="00BD5732"/>
    <w:rsid w:val="00BE467C"/>
    <w:rsid w:val="00BF49A5"/>
    <w:rsid w:val="00C012A0"/>
    <w:rsid w:val="00C1112C"/>
    <w:rsid w:val="00C139B6"/>
    <w:rsid w:val="00C33630"/>
    <w:rsid w:val="00C359C1"/>
    <w:rsid w:val="00C40403"/>
    <w:rsid w:val="00C56E21"/>
    <w:rsid w:val="00C60550"/>
    <w:rsid w:val="00C621C1"/>
    <w:rsid w:val="00C845A5"/>
    <w:rsid w:val="00C901DC"/>
    <w:rsid w:val="00CA09A6"/>
    <w:rsid w:val="00CD5520"/>
    <w:rsid w:val="00CF529B"/>
    <w:rsid w:val="00D139CA"/>
    <w:rsid w:val="00D244A5"/>
    <w:rsid w:val="00D320D9"/>
    <w:rsid w:val="00D82BE2"/>
    <w:rsid w:val="00D837D1"/>
    <w:rsid w:val="00D97D7E"/>
    <w:rsid w:val="00DC38FC"/>
    <w:rsid w:val="00DC3C52"/>
    <w:rsid w:val="00DC731A"/>
    <w:rsid w:val="00DD0791"/>
    <w:rsid w:val="00DF4ABF"/>
    <w:rsid w:val="00E1209F"/>
    <w:rsid w:val="00E2160F"/>
    <w:rsid w:val="00E53D91"/>
    <w:rsid w:val="00E61051"/>
    <w:rsid w:val="00E6710B"/>
    <w:rsid w:val="00E70E68"/>
    <w:rsid w:val="00E74B1E"/>
    <w:rsid w:val="00E7542C"/>
    <w:rsid w:val="00E7567D"/>
    <w:rsid w:val="00E80BCC"/>
    <w:rsid w:val="00E8638A"/>
    <w:rsid w:val="00EA3656"/>
    <w:rsid w:val="00EB5823"/>
    <w:rsid w:val="00EB6A00"/>
    <w:rsid w:val="00EE0C7F"/>
    <w:rsid w:val="00EF760E"/>
    <w:rsid w:val="00F13CB4"/>
    <w:rsid w:val="00F2152B"/>
    <w:rsid w:val="00F4024D"/>
    <w:rsid w:val="00F438FC"/>
    <w:rsid w:val="00F6568D"/>
    <w:rsid w:val="00F945AD"/>
    <w:rsid w:val="00FA7F0C"/>
    <w:rsid w:val="00FC1285"/>
    <w:rsid w:val="00FE6B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A5D4"/>
  <w15:chartTrackingRefBased/>
  <w15:docId w15:val="{F2ED87D2-33A3-4C92-B7B3-2EA0E9C5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D1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90613"/>
    <w:pPr>
      <w:ind w:left="720"/>
      <w:contextualSpacing/>
    </w:pPr>
  </w:style>
  <w:style w:type="character" w:styleId="AklamaBavurusu">
    <w:name w:val="annotation reference"/>
    <w:basedOn w:val="VarsaylanParagrafYazTipi"/>
    <w:uiPriority w:val="99"/>
    <w:semiHidden/>
    <w:unhideWhenUsed/>
    <w:rsid w:val="00C139B6"/>
    <w:rPr>
      <w:sz w:val="16"/>
      <w:szCs w:val="16"/>
    </w:rPr>
  </w:style>
  <w:style w:type="paragraph" w:styleId="AklamaMetni">
    <w:name w:val="annotation text"/>
    <w:basedOn w:val="Normal"/>
    <w:link w:val="AklamaMetniChar"/>
    <w:uiPriority w:val="99"/>
    <w:semiHidden/>
    <w:unhideWhenUsed/>
    <w:rsid w:val="00C139B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139B6"/>
    <w:rPr>
      <w:sz w:val="20"/>
      <w:szCs w:val="20"/>
    </w:rPr>
  </w:style>
  <w:style w:type="paragraph" w:styleId="AklamaKonusu">
    <w:name w:val="annotation subject"/>
    <w:basedOn w:val="AklamaMetni"/>
    <w:next w:val="AklamaMetni"/>
    <w:link w:val="AklamaKonusuChar"/>
    <w:uiPriority w:val="99"/>
    <w:semiHidden/>
    <w:unhideWhenUsed/>
    <w:rsid w:val="00C139B6"/>
    <w:rPr>
      <w:b/>
      <w:bCs/>
    </w:rPr>
  </w:style>
  <w:style w:type="character" w:customStyle="1" w:styleId="AklamaKonusuChar">
    <w:name w:val="Açıklama Konusu Char"/>
    <w:basedOn w:val="AklamaMetniChar"/>
    <w:link w:val="AklamaKonusu"/>
    <w:uiPriority w:val="99"/>
    <w:semiHidden/>
    <w:rsid w:val="00C139B6"/>
    <w:rPr>
      <w:b/>
      <w:bCs/>
      <w:sz w:val="20"/>
      <w:szCs w:val="20"/>
    </w:rPr>
  </w:style>
  <w:style w:type="paragraph" w:styleId="BalonMetni">
    <w:name w:val="Balloon Text"/>
    <w:basedOn w:val="Normal"/>
    <w:link w:val="BalonMetniChar"/>
    <w:uiPriority w:val="99"/>
    <w:semiHidden/>
    <w:unhideWhenUsed/>
    <w:rsid w:val="00C139B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39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34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419</Words>
  <Characters>2394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201</cp:revision>
  <dcterms:created xsi:type="dcterms:W3CDTF">2024-10-13T19:33:00Z</dcterms:created>
  <dcterms:modified xsi:type="dcterms:W3CDTF">2026-04-04T13:36:00Z</dcterms:modified>
</cp:coreProperties>
</file>