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331" w:rsidRPr="00D94321" w:rsidRDefault="00942F26" w:rsidP="00A349C2">
      <w:pPr>
        <w:spacing w:after="0"/>
        <w:jc w:val="center"/>
        <w:rPr>
          <w:b/>
          <w:color w:val="FF0000"/>
          <w:sz w:val="32"/>
        </w:rPr>
      </w:pPr>
      <w:proofErr w:type="gramStart"/>
      <w:r w:rsidRPr="00D94321">
        <w:rPr>
          <w:b/>
          <w:color w:val="FF0000"/>
          <w:sz w:val="32"/>
        </w:rPr>
        <w:t>…………………..……</w:t>
      </w:r>
      <w:r w:rsidR="00DF4ABF" w:rsidRPr="00D94321">
        <w:rPr>
          <w:b/>
          <w:color w:val="FF0000"/>
          <w:sz w:val="32"/>
        </w:rPr>
        <w:t>…………</w:t>
      </w:r>
      <w:r w:rsidR="00D94321" w:rsidRPr="00D94321">
        <w:rPr>
          <w:b/>
          <w:color w:val="FF0000"/>
          <w:sz w:val="32"/>
        </w:rPr>
        <w:t>.</w:t>
      </w:r>
      <w:r w:rsidRPr="00D94321">
        <w:rPr>
          <w:b/>
          <w:color w:val="FF0000"/>
          <w:sz w:val="32"/>
        </w:rPr>
        <w:t>……….</w:t>
      </w:r>
      <w:proofErr w:type="gramEnd"/>
      <w:r w:rsidRPr="00D94321">
        <w:rPr>
          <w:b/>
          <w:color w:val="FF0000"/>
          <w:sz w:val="32"/>
        </w:rPr>
        <w:t xml:space="preserve"> LİSESİ </w:t>
      </w:r>
      <w:proofErr w:type="gramStart"/>
      <w:r w:rsidR="004E1501" w:rsidRPr="00D94321">
        <w:rPr>
          <w:b/>
          <w:color w:val="FF0000"/>
          <w:sz w:val="32"/>
        </w:rPr>
        <w:t>…………….</w:t>
      </w:r>
      <w:proofErr w:type="gramEnd"/>
      <w:r w:rsidRPr="00D94321">
        <w:rPr>
          <w:b/>
          <w:color w:val="FF0000"/>
          <w:sz w:val="32"/>
        </w:rPr>
        <w:t xml:space="preserve"> </w:t>
      </w:r>
      <w:r w:rsidR="009D2331" w:rsidRPr="00D94321">
        <w:rPr>
          <w:b/>
          <w:color w:val="FF0000"/>
          <w:sz w:val="32"/>
        </w:rPr>
        <w:t>EĞİTİM-ÖĞRETİM</w:t>
      </w:r>
    </w:p>
    <w:p w:rsidR="0090170A" w:rsidRPr="00D94321" w:rsidRDefault="009D2331" w:rsidP="00A349C2">
      <w:pPr>
        <w:spacing w:after="0"/>
        <w:jc w:val="center"/>
        <w:rPr>
          <w:b/>
          <w:color w:val="FF0000"/>
          <w:sz w:val="32"/>
        </w:rPr>
      </w:pPr>
      <w:r w:rsidRPr="00D94321">
        <w:rPr>
          <w:b/>
          <w:color w:val="FF0000"/>
          <w:sz w:val="32"/>
        </w:rPr>
        <w:t>Y</w:t>
      </w:r>
      <w:r w:rsidR="00942F26" w:rsidRPr="00D94321">
        <w:rPr>
          <w:b/>
          <w:color w:val="FF0000"/>
          <w:sz w:val="32"/>
        </w:rPr>
        <w:t>ILI</w:t>
      </w:r>
      <w:r w:rsidR="00DF4ABF" w:rsidRPr="00D94321">
        <w:rPr>
          <w:b/>
          <w:color w:val="FF0000"/>
          <w:sz w:val="32"/>
        </w:rPr>
        <w:t xml:space="preserve"> 10.SINIF</w:t>
      </w:r>
      <w:r w:rsidR="00942F26" w:rsidRPr="00D94321">
        <w:rPr>
          <w:b/>
          <w:color w:val="FF0000"/>
          <w:sz w:val="32"/>
        </w:rPr>
        <w:t xml:space="preserve"> </w:t>
      </w:r>
      <w:r w:rsidR="00A349C2" w:rsidRPr="00D94321">
        <w:rPr>
          <w:b/>
          <w:color w:val="FF0000"/>
          <w:sz w:val="32"/>
        </w:rPr>
        <w:t>FELSEFE</w:t>
      </w:r>
      <w:r w:rsidR="00942F26" w:rsidRPr="00D94321">
        <w:rPr>
          <w:b/>
          <w:color w:val="FF0000"/>
          <w:sz w:val="32"/>
        </w:rPr>
        <w:t xml:space="preserve"> </w:t>
      </w:r>
      <w:r w:rsidR="00DF4ABF" w:rsidRPr="00D94321">
        <w:rPr>
          <w:b/>
          <w:color w:val="FF0000"/>
          <w:sz w:val="32"/>
        </w:rPr>
        <w:t>DERSİ I. DÖNEM I</w:t>
      </w:r>
      <w:r w:rsidR="007B4130" w:rsidRPr="00D94321">
        <w:rPr>
          <w:b/>
          <w:color w:val="FF0000"/>
          <w:sz w:val="32"/>
        </w:rPr>
        <w:t>I</w:t>
      </w:r>
      <w:r w:rsidR="00DF4ABF" w:rsidRPr="00D94321">
        <w:rPr>
          <w:b/>
          <w:color w:val="FF0000"/>
          <w:sz w:val="32"/>
        </w:rPr>
        <w:t>. YAZILI</w:t>
      </w:r>
      <w:r w:rsidRPr="00D94321">
        <w:rPr>
          <w:b/>
          <w:color w:val="FF0000"/>
          <w:sz w:val="32"/>
        </w:rPr>
        <w:t xml:space="preserve"> CEVAP ANAHTARI</w:t>
      </w:r>
    </w:p>
    <w:p w:rsidR="000844BD" w:rsidRDefault="000844BD" w:rsidP="00942F26">
      <w:pPr>
        <w:spacing w:after="0"/>
        <w:rPr>
          <w:sz w:val="24"/>
        </w:rPr>
      </w:pPr>
    </w:p>
    <w:p w:rsidR="00D139CA" w:rsidRDefault="00C139B6" w:rsidP="009D2331">
      <w:pPr>
        <w:spacing w:after="0"/>
        <w:rPr>
          <w:b/>
          <w:sz w:val="24"/>
          <w:szCs w:val="24"/>
        </w:rPr>
      </w:pPr>
      <w:r>
        <w:rPr>
          <w:b/>
          <w:sz w:val="24"/>
          <w:szCs w:val="24"/>
        </w:rPr>
        <w:t xml:space="preserve">1) </w:t>
      </w:r>
    </w:p>
    <w:tbl>
      <w:tblPr>
        <w:tblStyle w:val="TabloKlavuzu"/>
        <w:tblW w:w="9720" w:type="dxa"/>
        <w:jc w:val="center"/>
        <w:tblLook w:val="04A0" w:firstRow="1" w:lastRow="0" w:firstColumn="1" w:lastColumn="0" w:noHBand="0" w:noVBand="1"/>
      </w:tblPr>
      <w:tblGrid>
        <w:gridCol w:w="7933"/>
        <w:gridCol w:w="1787"/>
      </w:tblGrid>
      <w:tr w:rsidR="006C2CAD" w:rsidTr="009D2331">
        <w:trPr>
          <w:trHeight w:val="340"/>
          <w:jc w:val="center"/>
        </w:trPr>
        <w:tc>
          <w:tcPr>
            <w:tcW w:w="7933" w:type="dxa"/>
            <w:vAlign w:val="center"/>
          </w:tcPr>
          <w:p w:rsidR="006C2CAD" w:rsidRDefault="00C139B6" w:rsidP="007B4130">
            <w:pPr>
              <w:rPr>
                <w:b/>
                <w:sz w:val="24"/>
                <w:szCs w:val="24"/>
              </w:rPr>
            </w:pPr>
            <w:r>
              <w:rPr>
                <w:b/>
                <w:sz w:val="24"/>
                <w:szCs w:val="24"/>
              </w:rPr>
              <w:t xml:space="preserve">Tanım </w:t>
            </w:r>
          </w:p>
        </w:tc>
        <w:tc>
          <w:tcPr>
            <w:tcW w:w="1787" w:type="dxa"/>
            <w:vAlign w:val="center"/>
          </w:tcPr>
          <w:p w:rsidR="006C2CAD" w:rsidRDefault="00C139B6" w:rsidP="009D2331">
            <w:pPr>
              <w:jc w:val="center"/>
              <w:rPr>
                <w:b/>
                <w:sz w:val="24"/>
                <w:szCs w:val="24"/>
              </w:rPr>
            </w:pPr>
            <w:r>
              <w:rPr>
                <w:b/>
                <w:sz w:val="24"/>
                <w:szCs w:val="24"/>
              </w:rPr>
              <w:t>Kavram</w:t>
            </w:r>
          </w:p>
        </w:tc>
      </w:tr>
      <w:tr w:rsidR="006C2CAD" w:rsidTr="009D2331">
        <w:trPr>
          <w:trHeight w:val="351"/>
          <w:jc w:val="center"/>
        </w:trPr>
        <w:tc>
          <w:tcPr>
            <w:tcW w:w="7933" w:type="dxa"/>
            <w:vAlign w:val="center"/>
          </w:tcPr>
          <w:p w:rsidR="006C2CAD" w:rsidRPr="00C139B6" w:rsidRDefault="001B44F6" w:rsidP="007B4130">
            <w:pPr>
              <w:rPr>
                <w:szCs w:val="24"/>
              </w:rPr>
            </w:pPr>
            <w:r w:rsidRPr="00C139B6">
              <w:rPr>
                <w:szCs w:val="24"/>
              </w:rPr>
              <w:t>Benzerliklere dayanarak çıkarım yapmaktır.</w:t>
            </w:r>
          </w:p>
        </w:tc>
        <w:tc>
          <w:tcPr>
            <w:tcW w:w="1787" w:type="dxa"/>
            <w:vAlign w:val="center"/>
          </w:tcPr>
          <w:p w:rsidR="006C2CAD" w:rsidRPr="009D2331" w:rsidRDefault="00325658" w:rsidP="009D2331">
            <w:pPr>
              <w:jc w:val="center"/>
              <w:rPr>
                <w:b/>
                <w:sz w:val="24"/>
                <w:szCs w:val="24"/>
              </w:rPr>
            </w:pPr>
            <w:r w:rsidRPr="009D2331">
              <w:rPr>
                <w:b/>
                <w:i/>
                <w:sz w:val="24"/>
                <w:szCs w:val="24"/>
              </w:rPr>
              <w:t>Analoji</w:t>
            </w:r>
          </w:p>
        </w:tc>
      </w:tr>
      <w:tr w:rsidR="006C2CAD" w:rsidTr="009D2331">
        <w:trPr>
          <w:trHeight w:val="340"/>
          <w:jc w:val="center"/>
        </w:trPr>
        <w:tc>
          <w:tcPr>
            <w:tcW w:w="7933" w:type="dxa"/>
            <w:vAlign w:val="center"/>
          </w:tcPr>
          <w:p w:rsidR="006C2CAD" w:rsidRPr="00C139B6" w:rsidRDefault="001B44F6" w:rsidP="007B4130">
            <w:pPr>
              <w:rPr>
                <w:szCs w:val="24"/>
              </w:rPr>
            </w:pPr>
            <w:r w:rsidRPr="00C139B6">
              <w:rPr>
                <w:szCs w:val="24"/>
              </w:rPr>
              <w:t>Bir düşüncenin çelişki içermemesi durumudur.</w:t>
            </w:r>
          </w:p>
        </w:tc>
        <w:tc>
          <w:tcPr>
            <w:tcW w:w="1787" w:type="dxa"/>
            <w:vAlign w:val="center"/>
          </w:tcPr>
          <w:p w:rsidR="006C2CAD" w:rsidRPr="009D2331" w:rsidRDefault="009D2331" w:rsidP="009D2331">
            <w:pPr>
              <w:jc w:val="center"/>
              <w:rPr>
                <w:b/>
                <w:sz w:val="24"/>
                <w:szCs w:val="24"/>
              </w:rPr>
            </w:pPr>
            <w:r w:rsidRPr="009D2331">
              <w:rPr>
                <w:b/>
                <w:sz w:val="24"/>
                <w:szCs w:val="24"/>
              </w:rPr>
              <w:t>Tutarlılık</w:t>
            </w:r>
          </w:p>
        </w:tc>
      </w:tr>
      <w:tr w:rsidR="006C2CAD" w:rsidTr="009D2331">
        <w:trPr>
          <w:trHeight w:val="340"/>
          <w:jc w:val="center"/>
        </w:trPr>
        <w:tc>
          <w:tcPr>
            <w:tcW w:w="7933" w:type="dxa"/>
            <w:vAlign w:val="center"/>
          </w:tcPr>
          <w:p w:rsidR="006C2CAD" w:rsidRPr="00C139B6" w:rsidRDefault="001B44F6" w:rsidP="007B4130">
            <w:pPr>
              <w:rPr>
                <w:szCs w:val="24"/>
              </w:rPr>
            </w:pPr>
            <w:r w:rsidRPr="00C139B6">
              <w:rPr>
                <w:szCs w:val="24"/>
              </w:rPr>
              <w:t>Doğru ya da yanlış olabilen ve anlamlı ifadelerdir.</w:t>
            </w:r>
          </w:p>
        </w:tc>
        <w:tc>
          <w:tcPr>
            <w:tcW w:w="1787" w:type="dxa"/>
            <w:vAlign w:val="center"/>
          </w:tcPr>
          <w:p w:rsidR="006C2CAD" w:rsidRPr="009D2331" w:rsidRDefault="00B900D8" w:rsidP="009D2331">
            <w:pPr>
              <w:jc w:val="center"/>
              <w:rPr>
                <w:b/>
                <w:sz w:val="24"/>
                <w:szCs w:val="24"/>
              </w:rPr>
            </w:pPr>
            <w:r w:rsidRPr="009D2331">
              <w:rPr>
                <w:b/>
                <w:i/>
                <w:sz w:val="24"/>
                <w:szCs w:val="24"/>
              </w:rPr>
              <w:t>Önerme</w:t>
            </w:r>
          </w:p>
        </w:tc>
      </w:tr>
      <w:tr w:rsidR="006C2CAD" w:rsidTr="009D2331">
        <w:trPr>
          <w:trHeight w:val="340"/>
          <w:jc w:val="center"/>
        </w:trPr>
        <w:tc>
          <w:tcPr>
            <w:tcW w:w="7933" w:type="dxa"/>
            <w:vAlign w:val="center"/>
          </w:tcPr>
          <w:p w:rsidR="006C2CAD" w:rsidRPr="00C139B6" w:rsidRDefault="001B44F6" w:rsidP="007B4130">
            <w:pPr>
              <w:rPr>
                <w:szCs w:val="24"/>
              </w:rPr>
            </w:pPr>
            <w:r w:rsidRPr="00C139B6">
              <w:rPr>
                <w:szCs w:val="24"/>
              </w:rPr>
              <w:t>Bilinen bilgilerden yararlanarak yeni bilgilere ulaşma sürecidir.</w:t>
            </w:r>
          </w:p>
        </w:tc>
        <w:tc>
          <w:tcPr>
            <w:tcW w:w="1787" w:type="dxa"/>
            <w:vAlign w:val="center"/>
          </w:tcPr>
          <w:p w:rsidR="006C2CAD" w:rsidRPr="009D2331" w:rsidRDefault="009D2331" w:rsidP="009D2331">
            <w:pPr>
              <w:jc w:val="center"/>
              <w:rPr>
                <w:b/>
                <w:sz w:val="24"/>
                <w:szCs w:val="24"/>
              </w:rPr>
            </w:pPr>
            <w:r w:rsidRPr="009D2331">
              <w:rPr>
                <w:b/>
                <w:sz w:val="24"/>
                <w:szCs w:val="24"/>
              </w:rPr>
              <w:t>Akıl yürütme</w:t>
            </w:r>
          </w:p>
        </w:tc>
      </w:tr>
      <w:tr w:rsidR="006C2CAD" w:rsidTr="009D2331">
        <w:trPr>
          <w:trHeight w:val="351"/>
          <w:jc w:val="center"/>
        </w:trPr>
        <w:tc>
          <w:tcPr>
            <w:tcW w:w="7933" w:type="dxa"/>
            <w:vAlign w:val="center"/>
          </w:tcPr>
          <w:p w:rsidR="006C2CAD" w:rsidRPr="00C139B6" w:rsidRDefault="006C2CAD" w:rsidP="007B4130">
            <w:pPr>
              <w:rPr>
                <w:szCs w:val="24"/>
              </w:rPr>
            </w:pPr>
            <w:r w:rsidRPr="00C139B6">
              <w:rPr>
                <w:szCs w:val="24"/>
              </w:rPr>
              <w:t>Genel bir ilke veya önermeden özel bir sonuca ulaştıran düşünme yöntemidir.</w:t>
            </w:r>
          </w:p>
        </w:tc>
        <w:tc>
          <w:tcPr>
            <w:tcW w:w="1787" w:type="dxa"/>
            <w:vAlign w:val="center"/>
          </w:tcPr>
          <w:p w:rsidR="006C2CAD" w:rsidRPr="009D2331" w:rsidRDefault="009D2331" w:rsidP="009D2331">
            <w:pPr>
              <w:jc w:val="center"/>
              <w:rPr>
                <w:b/>
                <w:sz w:val="24"/>
                <w:szCs w:val="24"/>
              </w:rPr>
            </w:pPr>
            <w:r w:rsidRPr="009D2331">
              <w:rPr>
                <w:b/>
                <w:sz w:val="24"/>
                <w:szCs w:val="24"/>
              </w:rPr>
              <w:t>Tümdengelim</w:t>
            </w:r>
          </w:p>
        </w:tc>
      </w:tr>
    </w:tbl>
    <w:p w:rsidR="00A1631D" w:rsidRDefault="00A1631D" w:rsidP="007B4130">
      <w:pPr>
        <w:spacing w:after="0"/>
        <w:rPr>
          <w:b/>
          <w:sz w:val="24"/>
          <w:szCs w:val="24"/>
        </w:rPr>
      </w:pPr>
    </w:p>
    <w:p w:rsidR="0004293B" w:rsidRDefault="0004293B" w:rsidP="007B4130">
      <w:pPr>
        <w:spacing w:after="0"/>
        <w:rPr>
          <w:b/>
          <w:sz w:val="24"/>
          <w:szCs w:val="24"/>
        </w:rPr>
      </w:pPr>
      <w:r>
        <w:rPr>
          <w:b/>
          <w:sz w:val="24"/>
          <w:szCs w:val="24"/>
        </w:rPr>
        <w:t xml:space="preserve">2) </w:t>
      </w:r>
    </w:p>
    <w:p w:rsidR="00D837D1" w:rsidRPr="00C56E21" w:rsidRDefault="00D837D1" w:rsidP="00D837D1">
      <w:pPr>
        <w:pStyle w:val="ListeParagraf"/>
        <w:numPr>
          <w:ilvl w:val="0"/>
          <w:numId w:val="5"/>
        </w:numPr>
        <w:spacing w:after="0"/>
        <w:rPr>
          <w:sz w:val="24"/>
          <w:szCs w:val="24"/>
        </w:rPr>
      </w:pPr>
      <w:r w:rsidRPr="00C56E21">
        <w:rPr>
          <w:sz w:val="24"/>
          <w:szCs w:val="24"/>
        </w:rPr>
        <w:t>Özdeşlik</w:t>
      </w:r>
    </w:p>
    <w:p w:rsidR="00D837D1" w:rsidRPr="00C56E21" w:rsidRDefault="00D837D1" w:rsidP="00D837D1">
      <w:pPr>
        <w:pStyle w:val="ListeParagraf"/>
        <w:numPr>
          <w:ilvl w:val="0"/>
          <w:numId w:val="5"/>
        </w:numPr>
        <w:spacing w:after="0"/>
        <w:rPr>
          <w:sz w:val="24"/>
          <w:szCs w:val="24"/>
        </w:rPr>
      </w:pPr>
      <w:r w:rsidRPr="00C56E21">
        <w:rPr>
          <w:sz w:val="24"/>
          <w:szCs w:val="24"/>
        </w:rPr>
        <w:t>Üçüncü hâlin imkânsızlığı</w:t>
      </w:r>
    </w:p>
    <w:p w:rsidR="00D837D1" w:rsidRPr="00C56E21" w:rsidRDefault="00D837D1" w:rsidP="00D837D1">
      <w:pPr>
        <w:pStyle w:val="ListeParagraf"/>
        <w:numPr>
          <w:ilvl w:val="0"/>
          <w:numId w:val="5"/>
        </w:numPr>
        <w:spacing w:after="0"/>
        <w:rPr>
          <w:sz w:val="24"/>
          <w:szCs w:val="24"/>
        </w:rPr>
      </w:pPr>
      <w:r w:rsidRPr="00C56E21">
        <w:rPr>
          <w:sz w:val="24"/>
          <w:szCs w:val="24"/>
        </w:rPr>
        <w:t>Yeter-sebep</w:t>
      </w:r>
    </w:p>
    <w:p w:rsidR="00D837D1" w:rsidRPr="00C56E21" w:rsidRDefault="00D837D1" w:rsidP="00D837D1">
      <w:pPr>
        <w:pStyle w:val="ListeParagraf"/>
        <w:numPr>
          <w:ilvl w:val="0"/>
          <w:numId w:val="5"/>
        </w:numPr>
        <w:spacing w:after="0"/>
        <w:rPr>
          <w:sz w:val="24"/>
          <w:szCs w:val="24"/>
        </w:rPr>
      </w:pPr>
      <w:proofErr w:type="spellStart"/>
      <w:r w:rsidRPr="00C56E21">
        <w:rPr>
          <w:sz w:val="24"/>
          <w:szCs w:val="24"/>
        </w:rPr>
        <w:t>Çelişmezlik</w:t>
      </w:r>
      <w:proofErr w:type="spellEnd"/>
    </w:p>
    <w:p w:rsidR="00FC1285" w:rsidRPr="00C56E21" w:rsidRDefault="00FC1285" w:rsidP="00FC1285">
      <w:pPr>
        <w:pStyle w:val="ListeParagraf"/>
        <w:numPr>
          <w:ilvl w:val="0"/>
          <w:numId w:val="5"/>
        </w:numPr>
        <w:spacing w:after="0"/>
        <w:rPr>
          <w:sz w:val="24"/>
          <w:szCs w:val="24"/>
        </w:rPr>
      </w:pPr>
      <w:r w:rsidRPr="00C56E21">
        <w:rPr>
          <w:sz w:val="24"/>
          <w:szCs w:val="24"/>
        </w:rPr>
        <w:t>Özdeşlik</w:t>
      </w:r>
    </w:p>
    <w:p w:rsidR="00A1631D" w:rsidRDefault="00A1631D" w:rsidP="007B4130">
      <w:pPr>
        <w:spacing w:after="0"/>
        <w:rPr>
          <w:b/>
          <w:sz w:val="24"/>
          <w:szCs w:val="24"/>
        </w:rPr>
      </w:pPr>
    </w:p>
    <w:p w:rsidR="00EB6A00" w:rsidRPr="009D2331" w:rsidRDefault="00C1112C" w:rsidP="00C1112C">
      <w:pPr>
        <w:spacing w:after="0"/>
        <w:rPr>
          <w:b/>
          <w:color w:val="000000" w:themeColor="text1"/>
          <w:sz w:val="24"/>
          <w:szCs w:val="24"/>
        </w:rPr>
      </w:pPr>
      <w:r w:rsidRPr="009D2331">
        <w:rPr>
          <w:b/>
          <w:color w:val="000000" w:themeColor="text1"/>
          <w:sz w:val="24"/>
          <w:szCs w:val="24"/>
        </w:rPr>
        <w:t xml:space="preserve">3) </w:t>
      </w:r>
      <w:r w:rsidR="00EB6A00" w:rsidRPr="009D2331">
        <w:rPr>
          <w:color w:val="000000" w:themeColor="text1"/>
          <w:sz w:val="24"/>
          <w:szCs w:val="24"/>
        </w:rPr>
        <w:t>Kahve, Türk kültüründe önemli bir yere sahiptir.</w:t>
      </w:r>
    </w:p>
    <w:p w:rsidR="00520ECD" w:rsidRDefault="00520ECD" w:rsidP="00C1112C">
      <w:pPr>
        <w:spacing w:after="0"/>
        <w:rPr>
          <w:b/>
          <w:color w:val="FF0000"/>
          <w:sz w:val="24"/>
          <w:szCs w:val="24"/>
        </w:rPr>
      </w:pPr>
    </w:p>
    <w:p w:rsidR="00520ECD" w:rsidRDefault="00520ECD" w:rsidP="00C1112C">
      <w:pPr>
        <w:spacing w:after="0"/>
        <w:rPr>
          <w:b/>
          <w:color w:val="FF0000"/>
          <w:sz w:val="24"/>
          <w:szCs w:val="24"/>
        </w:rPr>
      </w:pPr>
    </w:p>
    <w:p w:rsidR="00520ECD" w:rsidRPr="009D2331" w:rsidRDefault="00520ECD" w:rsidP="00C1112C">
      <w:pPr>
        <w:spacing w:after="0"/>
        <w:rPr>
          <w:color w:val="000000" w:themeColor="text1"/>
          <w:sz w:val="24"/>
          <w:szCs w:val="24"/>
        </w:rPr>
      </w:pPr>
      <w:r w:rsidRPr="00520ECD">
        <w:rPr>
          <w:b/>
          <w:color w:val="000000" w:themeColor="text1"/>
          <w:sz w:val="24"/>
          <w:szCs w:val="24"/>
        </w:rPr>
        <w:t xml:space="preserve">4) </w:t>
      </w:r>
      <w:r w:rsidRPr="009D2331">
        <w:rPr>
          <w:color w:val="000000" w:themeColor="text1"/>
          <w:sz w:val="24"/>
          <w:szCs w:val="24"/>
        </w:rPr>
        <w:t>Toplumun kutuplaşması</w:t>
      </w:r>
    </w:p>
    <w:p w:rsidR="00520ECD" w:rsidRDefault="00520ECD" w:rsidP="00C1112C">
      <w:pPr>
        <w:spacing w:after="0"/>
        <w:rPr>
          <w:color w:val="000000" w:themeColor="text1"/>
          <w:sz w:val="24"/>
          <w:szCs w:val="24"/>
        </w:rPr>
      </w:pPr>
      <w:r w:rsidRPr="009D2331">
        <w:rPr>
          <w:color w:val="000000" w:themeColor="text1"/>
          <w:sz w:val="24"/>
          <w:szCs w:val="24"/>
        </w:rPr>
        <w:t>Farklı görüşlere karşı hoşgörüsüzlük</w:t>
      </w:r>
    </w:p>
    <w:p w:rsidR="00FF33D2" w:rsidRPr="009D2331" w:rsidRDefault="00FF33D2" w:rsidP="00C1112C">
      <w:pPr>
        <w:spacing w:after="0"/>
        <w:rPr>
          <w:color w:val="000000" w:themeColor="text1"/>
          <w:sz w:val="24"/>
          <w:szCs w:val="24"/>
        </w:rPr>
      </w:pPr>
    </w:p>
    <w:p w:rsidR="008F7194" w:rsidRPr="000C096C" w:rsidRDefault="001564AD" w:rsidP="008F7194">
      <w:pPr>
        <w:spacing w:after="0"/>
        <w:rPr>
          <w:color w:val="000000" w:themeColor="text1"/>
          <w:sz w:val="24"/>
          <w:szCs w:val="24"/>
        </w:rPr>
      </w:pPr>
      <w:r>
        <w:rPr>
          <w:b/>
          <w:sz w:val="24"/>
          <w:szCs w:val="24"/>
        </w:rPr>
        <w:t>5</w:t>
      </w:r>
      <w:r w:rsidR="00640A93" w:rsidRPr="00044014">
        <w:rPr>
          <w:b/>
          <w:sz w:val="24"/>
          <w:szCs w:val="24"/>
        </w:rPr>
        <w:t xml:space="preserve">) </w:t>
      </w:r>
      <w:bookmarkStart w:id="0" w:name="_GoBack"/>
      <w:r w:rsidR="008F7194" w:rsidRPr="000C096C">
        <w:rPr>
          <w:b/>
          <w:color w:val="000000" w:themeColor="text1"/>
          <w:sz w:val="24"/>
          <w:szCs w:val="24"/>
        </w:rPr>
        <w:t>Fenomen:</w:t>
      </w:r>
      <w:r w:rsidR="008F7194" w:rsidRPr="000C096C">
        <w:rPr>
          <w:color w:val="000000" w:themeColor="text1"/>
          <w:sz w:val="24"/>
          <w:szCs w:val="24"/>
        </w:rPr>
        <w:t xml:space="preserve"> Görüngü, duyularla algılanan ve bilinçte beliren şeydir.</w:t>
      </w:r>
    </w:p>
    <w:p w:rsidR="008F7194" w:rsidRPr="000C096C" w:rsidRDefault="008F7194" w:rsidP="008F7194">
      <w:pPr>
        <w:spacing w:after="0"/>
        <w:rPr>
          <w:color w:val="000000" w:themeColor="text1"/>
          <w:sz w:val="24"/>
          <w:szCs w:val="24"/>
        </w:rPr>
      </w:pPr>
      <w:r w:rsidRPr="000C096C">
        <w:rPr>
          <w:b/>
          <w:color w:val="000000" w:themeColor="text1"/>
          <w:sz w:val="24"/>
          <w:szCs w:val="24"/>
        </w:rPr>
        <w:t>İdea:</w:t>
      </w:r>
      <w:r w:rsidRPr="000C096C">
        <w:rPr>
          <w:color w:val="000000" w:themeColor="text1"/>
          <w:sz w:val="24"/>
          <w:szCs w:val="24"/>
        </w:rPr>
        <w:t xml:space="preserve"> Somut bir varlık taşımayan sadece düşünce yoluyla kavranabilen gerçekliktir.</w:t>
      </w:r>
    </w:p>
    <w:p w:rsidR="008F7194" w:rsidRPr="000C096C" w:rsidRDefault="008F7194" w:rsidP="008F7194">
      <w:pPr>
        <w:spacing w:after="0"/>
        <w:rPr>
          <w:color w:val="000000" w:themeColor="text1"/>
          <w:sz w:val="24"/>
          <w:szCs w:val="24"/>
        </w:rPr>
      </w:pPr>
      <w:r w:rsidRPr="000C096C">
        <w:rPr>
          <w:b/>
          <w:color w:val="000000" w:themeColor="text1"/>
          <w:sz w:val="24"/>
          <w:szCs w:val="24"/>
        </w:rPr>
        <w:t>Töz:</w:t>
      </w:r>
      <w:r w:rsidRPr="000C096C">
        <w:rPr>
          <w:color w:val="000000" w:themeColor="text1"/>
          <w:sz w:val="24"/>
          <w:szCs w:val="24"/>
        </w:rPr>
        <w:t xml:space="preserve"> Kendi kendine var olan ve başka bir şeye bağlı olmayan temel varlıktır.</w:t>
      </w:r>
    </w:p>
    <w:p w:rsidR="008F7194" w:rsidRPr="00DB06E6" w:rsidRDefault="008F7194" w:rsidP="008F7194">
      <w:pPr>
        <w:spacing w:after="0"/>
        <w:rPr>
          <w:sz w:val="24"/>
          <w:szCs w:val="24"/>
        </w:rPr>
      </w:pPr>
      <w:r w:rsidRPr="000C096C">
        <w:rPr>
          <w:b/>
          <w:color w:val="000000" w:themeColor="text1"/>
          <w:sz w:val="24"/>
          <w:szCs w:val="24"/>
        </w:rPr>
        <w:t>Ontoloji:</w:t>
      </w:r>
      <w:r w:rsidRPr="000C096C">
        <w:rPr>
          <w:color w:val="000000" w:themeColor="text1"/>
          <w:sz w:val="24"/>
          <w:szCs w:val="24"/>
        </w:rPr>
        <w:t xml:space="preserve"> </w:t>
      </w:r>
      <w:bookmarkEnd w:id="0"/>
      <w:r w:rsidRPr="00DB06E6">
        <w:rPr>
          <w:sz w:val="24"/>
          <w:szCs w:val="24"/>
        </w:rPr>
        <w:t>Varlığın ne olduğunu ve var olanların niteliklerini inceleyen bir felsefi disiplin olarak tanımlanır.</w:t>
      </w:r>
    </w:p>
    <w:p w:rsidR="00A751A7" w:rsidRDefault="00A751A7" w:rsidP="007B4130">
      <w:pPr>
        <w:spacing w:after="0"/>
        <w:rPr>
          <w:b/>
          <w:sz w:val="24"/>
          <w:szCs w:val="24"/>
        </w:rPr>
      </w:pPr>
    </w:p>
    <w:p w:rsidR="00B40CBA" w:rsidRPr="00B40CBA" w:rsidRDefault="001564AD" w:rsidP="00B40CBA">
      <w:pPr>
        <w:spacing w:after="0"/>
        <w:rPr>
          <w:sz w:val="24"/>
          <w:szCs w:val="24"/>
        </w:rPr>
      </w:pPr>
      <w:r>
        <w:rPr>
          <w:b/>
          <w:sz w:val="24"/>
          <w:szCs w:val="24"/>
        </w:rPr>
        <w:t>6</w:t>
      </w:r>
      <w:r w:rsidR="00891178">
        <w:rPr>
          <w:b/>
          <w:sz w:val="24"/>
          <w:szCs w:val="24"/>
        </w:rPr>
        <w:t xml:space="preserve">) </w:t>
      </w:r>
      <w:r w:rsidR="00B40CBA" w:rsidRPr="00B40CBA">
        <w:rPr>
          <w:sz w:val="24"/>
          <w:szCs w:val="24"/>
        </w:rPr>
        <w:t>Varlıkların değişimini belirleyen ilkeler var mıdır?</w:t>
      </w:r>
    </w:p>
    <w:p w:rsidR="00891178" w:rsidRPr="00B40CBA" w:rsidRDefault="00B40CBA" w:rsidP="00B40CBA">
      <w:pPr>
        <w:spacing w:after="0"/>
        <w:rPr>
          <w:sz w:val="24"/>
          <w:szCs w:val="24"/>
        </w:rPr>
      </w:pPr>
      <w:r w:rsidRPr="00B40CBA">
        <w:rPr>
          <w:sz w:val="24"/>
          <w:szCs w:val="24"/>
        </w:rPr>
        <w:t>Düşünenden bağımsız bir varlık var mıdır?</w:t>
      </w:r>
    </w:p>
    <w:p w:rsidR="00044014" w:rsidRPr="00044014" w:rsidRDefault="00044014" w:rsidP="007B4130">
      <w:pPr>
        <w:spacing w:after="0"/>
        <w:rPr>
          <w:b/>
          <w:sz w:val="24"/>
          <w:szCs w:val="24"/>
        </w:rPr>
      </w:pPr>
    </w:p>
    <w:p w:rsidR="003409A3" w:rsidRDefault="00F06D86" w:rsidP="00505A15">
      <w:pPr>
        <w:spacing w:after="0"/>
        <w:jc w:val="both"/>
        <w:rPr>
          <w:b/>
          <w:sz w:val="24"/>
          <w:szCs w:val="24"/>
        </w:rPr>
      </w:pPr>
      <w:r>
        <w:rPr>
          <w:b/>
          <w:sz w:val="24"/>
          <w:szCs w:val="24"/>
        </w:rPr>
        <w:t>7</w:t>
      </w:r>
      <w:r w:rsidR="003409A3">
        <w:rPr>
          <w:b/>
          <w:sz w:val="24"/>
          <w:szCs w:val="24"/>
        </w:rPr>
        <w:t xml:space="preserve">) </w:t>
      </w:r>
      <w:r w:rsidR="00505A15" w:rsidRPr="00FF33D2">
        <w:rPr>
          <w:color w:val="000000" w:themeColor="text1"/>
          <w:szCs w:val="24"/>
        </w:rPr>
        <w:t xml:space="preserve">Felsefe tarihindeki ilk nihilistler, MÖ 5. yüzyılda yaşayan ve sofist adı verilen bir grup filozoftur. Sofistlere göre sürekli değişen varlıklara bakarak değişmez ve mutlak gerçekliğin var olduğu iddia edilemez. Aynı zamanda öznel ve yanıltıcı olan duyulara dayanılarak varlıklar hakkında bilgi elde edilemez. Ayrıca gerçeklik, doğruluk, iyilik, güzellik gibi olgular; kişilere, toplumlara, zamana göre değişir. Görelilik (rölativizm) adı verilen bu anlayışa dayanan nihilizm, </w:t>
      </w:r>
      <w:proofErr w:type="spellStart"/>
      <w:r w:rsidR="00505A15" w:rsidRPr="00FF33D2">
        <w:rPr>
          <w:color w:val="000000" w:themeColor="text1"/>
          <w:szCs w:val="24"/>
        </w:rPr>
        <w:t>tözsel</w:t>
      </w:r>
      <w:proofErr w:type="spellEnd"/>
      <w:r w:rsidR="00505A15" w:rsidRPr="00FF33D2">
        <w:rPr>
          <w:color w:val="000000" w:themeColor="text1"/>
          <w:szCs w:val="24"/>
        </w:rPr>
        <w:t xml:space="preserve"> (değişmez, ezelî-ebedî vb.) varlığın gerçekliğini reddeder.</w:t>
      </w:r>
    </w:p>
    <w:p w:rsidR="00044014" w:rsidRPr="00044014" w:rsidRDefault="00044014" w:rsidP="007B4130">
      <w:pPr>
        <w:spacing w:after="0"/>
        <w:rPr>
          <w:b/>
          <w:sz w:val="24"/>
          <w:szCs w:val="24"/>
        </w:rPr>
      </w:pPr>
    </w:p>
    <w:p w:rsidR="00044014" w:rsidRDefault="00F06D86" w:rsidP="007B4130">
      <w:pPr>
        <w:spacing w:after="0"/>
        <w:rPr>
          <w:b/>
          <w:sz w:val="24"/>
          <w:szCs w:val="24"/>
        </w:rPr>
      </w:pPr>
      <w:r>
        <w:rPr>
          <w:b/>
          <w:sz w:val="24"/>
          <w:szCs w:val="24"/>
        </w:rPr>
        <w:t>8</w:t>
      </w:r>
      <w:r w:rsidR="00A43012">
        <w:rPr>
          <w:b/>
          <w:sz w:val="24"/>
          <w:szCs w:val="24"/>
        </w:rPr>
        <w:t xml:space="preserve">) </w:t>
      </w:r>
      <w:r w:rsidR="008D5ADC" w:rsidRPr="008D5ADC">
        <w:rPr>
          <w:i/>
          <w:sz w:val="24"/>
          <w:szCs w:val="24"/>
        </w:rPr>
        <w:t>Fenomenoloji</w:t>
      </w:r>
    </w:p>
    <w:p w:rsidR="00833F26" w:rsidRDefault="00833F26" w:rsidP="007B4130">
      <w:pPr>
        <w:spacing w:after="0"/>
        <w:rPr>
          <w:b/>
          <w:sz w:val="24"/>
          <w:szCs w:val="24"/>
        </w:rPr>
      </w:pPr>
    </w:p>
    <w:p w:rsidR="006655C1" w:rsidRDefault="00F06D86" w:rsidP="007B4130">
      <w:pPr>
        <w:spacing w:after="0"/>
        <w:rPr>
          <w:i/>
          <w:sz w:val="20"/>
          <w:szCs w:val="24"/>
        </w:rPr>
      </w:pPr>
      <w:r>
        <w:rPr>
          <w:b/>
          <w:sz w:val="24"/>
          <w:szCs w:val="24"/>
        </w:rPr>
        <w:t>9</w:t>
      </w:r>
      <w:r w:rsidR="00DC3C52">
        <w:rPr>
          <w:b/>
          <w:sz w:val="24"/>
          <w:szCs w:val="24"/>
        </w:rPr>
        <w:t xml:space="preserve">) </w:t>
      </w:r>
      <w:r w:rsidR="008D5ADC" w:rsidRPr="000A0BD7">
        <w:rPr>
          <w:sz w:val="24"/>
          <w:szCs w:val="24"/>
        </w:rPr>
        <w:t>İdealizm</w:t>
      </w:r>
    </w:p>
    <w:p w:rsidR="00F06D86" w:rsidRDefault="00F06D86" w:rsidP="007B4130">
      <w:pPr>
        <w:spacing w:after="0"/>
        <w:rPr>
          <w:i/>
          <w:sz w:val="20"/>
          <w:szCs w:val="24"/>
        </w:rPr>
      </w:pPr>
    </w:p>
    <w:p w:rsidR="00921F19" w:rsidRDefault="00F06D86" w:rsidP="007B4130">
      <w:pPr>
        <w:spacing w:after="0"/>
        <w:rPr>
          <w:b/>
          <w:sz w:val="24"/>
          <w:szCs w:val="24"/>
        </w:rPr>
      </w:pPr>
      <w:r>
        <w:rPr>
          <w:b/>
          <w:sz w:val="24"/>
          <w:szCs w:val="24"/>
        </w:rPr>
        <w:t>10</w:t>
      </w:r>
      <w:r w:rsidR="00C845A5">
        <w:rPr>
          <w:b/>
          <w:sz w:val="24"/>
          <w:szCs w:val="24"/>
        </w:rPr>
        <w:t xml:space="preserve">) </w:t>
      </w:r>
      <w:r w:rsidR="005754D6" w:rsidRPr="00722B07">
        <w:rPr>
          <w:sz w:val="24"/>
          <w:szCs w:val="24"/>
        </w:rPr>
        <w:t>Varoluşçuluk</w:t>
      </w:r>
    </w:p>
    <w:sectPr w:rsidR="00921F19" w:rsidSect="00942F2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64D98"/>
    <w:multiLevelType w:val="hybridMultilevel"/>
    <w:tmpl w:val="A950D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0B752B2"/>
    <w:multiLevelType w:val="hybridMultilevel"/>
    <w:tmpl w:val="96B64E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7A03D75"/>
    <w:multiLevelType w:val="hybridMultilevel"/>
    <w:tmpl w:val="FF82E5A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1563F1B"/>
    <w:multiLevelType w:val="hybridMultilevel"/>
    <w:tmpl w:val="6C0CA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6991B04"/>
    <w:multiLevelType w:val="hybridMultilevel"/>
    <w:tmpl w:val="399A12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8"/>
    <w:rsid w:val="000040C7"/>
    <w:rsid w:val="00004D35"/>
    <w:rsid w:val="00016C10"/>
    <w:rsid w:val="00017F7C"/>
    <w:rsid w:val="0004293B"/>
    <w:rsid w:val="00044014"/>
    <w:rsid w:val="000506A8"/>
    <w:rsid w:val="00061C59"/>
    <w:rsid w:val="000844BD"/>
    <w:rsid w:val="000A0BD7"/>
    <w:rsid w:val="000A715A"/>
    <w:rsid w:val="000B1D38"/>
    <w:rsid w:val="000C096C"/>
    <w:rsid w:val="000C1539"/>
    <w:rsid w:val="000D172B"/>
    <w:rsid w:val="000E76A6"/>
    <w:rsid w:val="000F3DD3"/>
    <w:rsid w:val="0010307F"/>
    <w:rsid w:val="0010681E"/>
    <w:rsid w:val="00110712"/>
    <w:rsid w:val="00111674"/>
    <w:rsid w:val="001116D9"/>
    <w:rsid w:val="00115DB5"/>
    <w:rsid w:val="001165F9"/>
    <w:rsid w:val="001526E9"/>
    <w:rsid w:val="001564AD"/>
    <w:rsid w:val="001B44F6"/>
    <w:rsid w:val="001B7664"/>
    <w:rsid w:val="001E2216"/>
    <w:rsid w:val="001E6256"/>
    <w:rsid w:val="001F2FAF"/>
    <w:rsid w:val="0020316D"/>
    <w:rsid w:val="00205968"/>
    <w:rsid w:val="002412B3"/>
    <w:rsid w:val="00281483"/>
    <w:rsid w:val="00305925"/>
    <w:rsid w:val="00325658"/>
    <w:rsid w:val="003409A3"/>
    <w:rsid w:val="003411E2"/>
    <w:rsid w:val="00373D28"/>
    <w:rsid w:val="00375FE3"/>
    <w:rsid w:val="00390613"/>
    <w:rsid w:val="003A0888"/>
    <w:rsid w:val="003E0C5C"/>
    <w:rsid w:val="003E3D68"/>
    <w:rsid w:val="00405E41"/>
    <w:rsid w:val="00497B37"/>
    <w:rsid w:val="004D1AC4"/>
    <w:rsid w:val="004E1501"/>
    <w:rsid w:val="00505A15"/>
    <w:rsid w:val="00520ECD"/>
    <w:rsid w:val="00537B5D"/>
    <w:rsid w:val="00546014"/>
    <w:rsid w:val="005528DE"/>
    <w:rsid w:val="005651B3"/>
    <w:rsid w:val="005754D6"/>
    <w:rsid w:val="00583C13"/>
    <w:rsid w:val="005860CC"/>
    <w:rsid w:val="00591053"/>
    <w:rsid w:val="005D6674"/>
    <w:rsid w:val="005F18C6"/>
    <w:rsid w:val="0061251C"/>
    <w:rsid w:val="00614029"/>
    <w:rsid w:val="00622CEA"/>
    <w:rsid w:val="006307B3"/>
    <w:rsid w:val="00636B0D"/>
    <w:rsid w:val="00637A53"/>
    <w:rsid w:val="00640A93"/>
    <w:rsid w:val="006452D9"/>
    <w:rsid w:val="00652C32"/>
    <w:rsid w:val="00661783"/>
    <w:rsid w:val="006655C1"/>
    <w:rsid w:val="00665A9B"/>
    <w:rsid w:val="006C0320"/>
    <w:rsid w:val="006C2CAD"/>
    <w:rsid w:val="007023A0"/>
    <w:rsid w:val="00707596"/>
    <w:rsid w:val="00733A8B"/>
    <w:rsid w:val="007446BC"/>
    <w:rsid w:val="007545CC"/>
    <w:rsid w:val="00756D2B"/>
    <w:rsid w:val="007578A1"/>
    <w:rsid w:val="00765F9E"/>
    <w:rsid w:val="007718DE"/>
    <w:rsid w:val="00772C97"/>
    <w:rsid w:val="007A1552"/>
    <w:rsid w:val="007A79E1"/>
    <w:rsid w:val="007B3245"/>
    <w:rsid w:val="007B4130"/>
    <w:rsid w:val="007F4088"/>
    <w:rsid w:val="00833F26"/>
    <w:rsid w:val="0083707E"/>
    <w:rsid w:val="00843785"/>
    <w:rsid w:val="00844AD8"/>
    <w:rsid w:val="00851485"/>
    <w:rsid w:val="0085221C"/>
    <w:rsid w:val="008603D0"/>
    <w:rsid w:val="00884B42"/>
    <w:rsid w:val="008858F3"/>
    <w:rsid w:val="00891178"/>
    <w:rsid w:val="008C4418"/>
    <w:rsid w:val="008D5ADC"/>
    <w:rsid w:val="008E25E1"/>
    <w:rsid w:val="008E77B1"/>
    <w:rsid w:val="008F5EB3"/>
    <w:rsid w:val="008F7194"/>
    <w:rsid w:val="0090170A"/>
    <w:rsid w:val="00921F19"/>
    <w:rsid w:val="00924100"/>
    <w:rsid w:val="00942F26"/>
    <w:rsid w:val="00943960"/>
    <w:rsid w:val="00950AFD"/>
    <w:rsid w:val="00972918"/>
    <w:rsid w:val="00992BD7"/>
    <w:rsid w:val="009A7BCE"/>
    <w:rsid w:val="009B258A"/>
    <w:rsid w:val="009D2331"/>
    <w:rsid w:val="009D6354"/>
    <w:rsid w:val="009E36F7"/>
    <w:rsid w:val="009F3295"/>
    <w:rsid w:val="00A0433B"/>
    <w:rsid w:val="00A1631D"/>
    <w:rsid w:val="00A25131"/>
    <w:rsid w:val="00A349C2"/>
    <w:rsid w:val="00A4022C"/>
    <w:rsid w:val="00A43012"/>
    <w:rsid w:val="00A627C4"/>
    <w:rsid w:val="00A73C47"/>
    <w:rsid w:val="00A751A7"/>
    <w:rsid w:val="00A85A47"/>
    <w:rsid w:val="00A927C6"/>
    <w:rsid w:val="00A93C7E"/>
    <w:rsid w:val="00AA0FB0"/>
    <w:rsid w:val="00AC749D"/>
    <w:rsid w:val="00AD3E46"/>
    <w:rsid w:val="00AD45B6"/>
    <w:rsid w:val="00AF6A80"/>
    <w:rsid w:val="00B37847"/>
    <w:rsid w:val="00B40CBA"/>
    <w:rsid w:val="00B42986"/>
    <w:rsid w:val="00B50B0A"/>
    <w:rsid w:val="00B50EDA"/>
    <w:rsid w:val="00B53626"/>
    <w:rsid w:val="00B84BB6"/>
    <w:rsid w:val="00B900D8"/>
    <w:rsid w:val="00BE467C"/>
    <w:rsid w:val="00BF49A5"/>
    <w:rsid w:val="00C012A0"/>
    <w:rsid w:val="00C1112C"/>
    <w:rsid w:val="00C139B6"/>
    <w:rsid w:val="00C33630"/>
    <w:rsid w:val="00C359C1"/>
    <w:rsid w:val="00C36D0D"/>
    <w:rsid w:val="00C56E21"/>
    <w:rsid w:val="00C60550"/>
    <w:rsid w:val="00C621C1"/>
    <w:rsid w:val="00C845A5"/>
    <w:rsid w:val="00C901DC"/>
    <w:rsid w:val="00CA09A6"/>
    <w:rsid w:val="00CD5520"/>
    <w:rsid w:val="00CF529B"/>
    <w:rsid w:val="00D139CA"/>
    <w:rsid w:val="00D244A5"/>
    <w:rsid w:val="00D320D9"/>
    <w:rsid w:val="00D82BE2"/>
    <w:rsid w:val="00D837D1"/>
    <w:rsid w:val="00D94321"/>
    <w:rsid w:val="00D97D7E"/>
    <w:rsid w:val="00DC38FC"/>
    <w:rsid w:val="00DC3C52"/>
    <w:rsid w:val="00DC731A"/>
    <w:rsid w:val="00DF4ABF"/>
    <w:rsid w:val="00E1209F"/>
    <w:rsid w:val="00E53D91"/>
    <w:rsid w:val="00E61051"/>
    <w:rsid w:val="00E6710B"/>
    <w:rsid w:val="00E70E68"/>
    <w:rsid w:val="00E74B1E"/>
    <w:rsid w:val="00E7542C"/>
    <w:rsid w:val="00E80BCC"/>
    <w:rsid w:val="00E8638A"/>
    <w:rsid w:val="00EA3656"/>
    <w:rsid w:val="00EB5823"/>
    <w:rsid w:val="00EB6A00"/>
    <w:rsid w:val="00EE0C7F"/>
    <w:rsid w:val="00EF760E"/>
    <w:rsid w:val="00F06D86"/>
    <w:rsid w:val="00F13CB4"/>
    <w:rsid w:val="00F2152B"/>
    <w:rsid w:val="00F4024D"/>
    <w:rsid w:val="00F6568D"/>
    <w:rsid w:val="00F945AD"/>
    <w:rsid w:val="00FA7F0C"/>
    <w:rsid w:val="00FC1285"/>
    <w:rsid w:val="00FE6BAB"/>
    <w:rsid w:val="00FF3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37AB"/>
  <w15:chartTrackingRefBased/>
  <w15:docId w15:val="{F2ED87D2-33A3-4C92-B7B3-2EA0E9C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D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90613"/>
    <w:pPr>
      <w:ind w:left="720"/>
      <w:contextualSpacing/>
    </w:pPr>
  </w:style>
  <w:style w:type="character" w:styleId="AklamaBavurusu">
    <w:name w:val="annotation reference"/>
    <w:basedOn w:val="VarsaylanParagrafYazTipi"/>
    <w:uiPriority w:val="99"/>
    <w:semiHidden/>
    <w:unhideWhenUsed/>
    <w:rsid w:val="00C139B6"/>
    <w:rPr>
      <w:sz w:val="16"/>
      <w:szCs w:val="16"/>
    </w:rPr>
  </w:style>
  <w:style w:type="paragraph" w:styleId="AklamaMetni">
    <w:name w:val="annotation text"/>
    <w:basedOn w:val="Normal"/>
    <w:link w:val="AklamaMetniChar"/>
    <w:uiPriority w:val="99"/>
    <w:semiHidden/>
    <w:unhideWhenUsed/>
    <w:rsid w:val="00C139B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139B6"/>
    <w:rPr>
      <w:sz w:val="20"/>
      <w:szCs w:val="20"/>
    </w:rPr>
  </w:style>
  <w:style w:type="paragraph" w:styleId="AklamaKonusu">
    <w:name w:val="annotation subject"/>
    <w:basedOn w:val="AklamaMetni"/>
    <w:next w:val="AklamaMetni"/>
    <w:link w:val="AklamaKonusuChar"/>
    <w:uiPriority w:val="99"/>
    <w:semiHidden/>
    <w:unhideWhenUsed/>
    <w:rsid w:val="00C139B6"/>
    <w:rPr>
      <w:b/>
      <w:bCs/>
    </w:rPr>
  </w:style>
  <w:style w:type="character" w:customStyle="1" w:styleId="AklamaKonusuChar">
    <w:name w:val="Açıklama Konusu Char"/>
    <w:basedOn w:val="AklamaMetniChar"/>
    <w:link w:val="AklamaKonusu"/>
    <w:uiPriority w:val="99"/>
    <w:semiHidden/>
    <w:rsid w:val="00C139B6"/>
    <w:rPr>
      <w:b/>
      <w:bCs/>
      <w:sz w:val="20"/>
      <w:szCs w:val="20"/>
    </w:rPr>
  </w:style>
  <w:style w:type="paragraph" w:styleId="BalonMetni">
    <w:name w:val="Balloon Text"/>
    <w:basedOn w:val="Normal"/>
    <w:link w:val="BalonMetniChar"/>
    <w:uiPriority w:val="99"/>
    <w:semiHidden/>
    <w:unhideWhenUsed/>
    <w:rsid w:val="00C139B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3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3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253</Words>
  <Characters>1445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195</cp:revision>
  <dcterms:created xsi:type="dcterms:W3CDTF">2024-10-13T19:33:00Z</dcterms:created>
  <dcterms:modified xsi:type="dcterms:W3CDTF">2025-11-24T17:41:00Z</dcterms:modified>
</cp:coreProperties>
</file>