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78" w:rsidRPr="00355E81" w:rsidRDefault="008056B7" w:rsidP="003C5DAE">
      <w:pPr>
        <w:spacing w:after="0"/>
        <w:jc w:val="center"/>
        <w:rPr>
          <w:b/>
          <w:color w:val="FF0000"/>
          <w:sz w:val="32"/>
        </w:rPr>
      </w:pPr>
      <w:proofErr w:type="gramStart"/>
      <w:r w:rsidRPr="00355E81">
        <w:rPr>
          <w:b/>
          <w:color w:val="FF0000"/>
          <w:sz w:val="32"/>
        </w:rPr>
        <w:t>…………………</w:t>
      </w:r>
      <w:r w:rsidR="00355E81" w:rsidRPr="00355E81">
        <w:rPr>
          <w:b/>
          <w:color w:val="FF0000"/>
          <w:sz w:val="32"/>
        </w:rPr>
        <w:t>………</w:t>
      </w:r>
      <w:r w:rsidRPr="00355E81">
        <w:rPr>
          <w:b/>
          <w:color w:val="FF0000"/>
          <w:sz w:val="32"/>
        </w:rPr>
        <w:t>…………………</w:t>
      </w:r>
      <w:proofErr w:type="gramEnd"/>
      <w:r w:rsidRPr="00355E81">
        <w:rPr>
          <w:b/>
          <w:color w:val="FF0000"/>
          <w:sz w:val="32"/>
        </w:rPr>
        <w:t xml:space="preserve"> LİSESİ 2025-2026</w:t>
      </w:r>
      <w:r w:rsidR="00FC4178" w:rsidRPr="00355E81">
        <w:rPr>
          <w:b/>
          <w:color w:val="FF0000"/>
          <w:sz w:val="32"/>
        </w:rPr>
        <w:t xml:space="preserve"> </w:t>
      </w:r>
      <w:r w:rsidR="003C5DAE" w:rsidRPr="00355E81">
        <w:rPr>
          <w:b/>
          <w:color w:val="FF0000"/>
          <w:sz w:val="32"/>
        </w:rPr>
        <w:t>EĞİTİM-ÖĞRETİM</w:t>
      </w:r>
    </w:p>
    <w:p w:rsidR="003C5DAE" w:rsidRPr="00355E81" w:rsidRDefault="003C5DAE" w:rsidP="003C5DAE">
      <w:pPr>
        <w:spacing w:after="0"/>
        <w:jc w:val="center"/>
        <w:rPr>
          <w:b/>
          <w:color w:val="FF0000"/>
          <w:sz w:val="32"/>
        </w:rPr>
      </w:pPr>
      <w:r w:rsidRPr="00355E81">
        <w:rPr>
          <w:b/>
          <w:color w:val="FF0000"/>
          <w:sz w:val="32"/>
        </w:rPr>
        <w:t xml:space="preserve"> YILI </w:t>
      </w:r>
      <w:r w:rsidR="00FC4178" w:rsidRPr="00355E81">
        <w:rPr>
          <w:b/>
          <w:color w:val="FF0000"/>
          <w:sz w:val="32"/>
        </w:rPr>
        <w:t>ADABIMUAŞERET</w:t>
      </w:r>
      <w:r w:rsidRPr="00355E81">
        <w:rPr>
          <w:b/>
          <w:color w:val="FF0000"/>
          <w:sz w:val="32"/>
        </w:rPr>
        <w:t xml:space="preserve"> D</w:t>
      </w:r>
      <w:r w:rsidR="00247896" w:rsidRPr="00355E81">
        <w:rPr>
          <w:b/>
          <w:color w:val="FF0000"/>
          <w:sz w:val="32"/>
        </w:rPr>
        <w:t>ERSİ I. DÖNEM I. YAZILI CEVAP ANAHTARI</w:t>
      </w:r>
    </w:p>
    <w:p w:rsidR="00623D87" w:rsidRDefault="00623D87" w:rsidP="00EB364E">
      <w:pPr>
        <w:spacing w:after="0" w:line="276" w:lineRule="auto"/>
        <w:jc w:val="both"/>
        <w:rPr>
          <w:b/>
          <w:sz w:val="24"/>
        </w:rPr>
      </w:pPr>
    </w:p>
    <w:p w:rsidR="00942F26" w:rsidRPr="00623D87" w:rsidRDefault="00942F26" w:rsidP="00623D87">
      <w:pPr>
        <w:spacing w:after="0" w:line="276" w:lineRule="auto"/>
        <w:jc w:val="both"/>
        <w:rPr>
          <w:sz w:val="24"/>
        </w:rPr>
      </w:pPr>
      <w:r w:rsidRPr="009F3295">
        <w:rPr>
          <w:b/>
          <w:sz w:val="24"/>
        </w:rPr>
        <w:t xml:space="preserve">1) </w:t>
      </w:r>
      <w:r w:rsidR="00623D87" w:rsidRPr="00623D87">
        <w:rPr>
          <w:sz w:val="24"/>
        </w:rPr>
        <w:t>Adabımuaşeret, Arapça kökenli “edep” kelimesinin çoğulu olan “adap” ile “muaşeret”</w:t>
      </w:r>
      <w:r w:rsidR="00623D87">
        <w:rPr>
          <w:sz w:val="24"/>
        </w:rPr>
        <w:t xml:space="preserve"> </w:t>
      </w:r>
      <w:r w:rsidR="00623D87" w:rsidRPr="00623D87">
        <w:rPr>
          <w:sz w:val="24"/>
        </w:rPr>
        <w:t>kelimesinden oluşan bir tamlamadır. Edep “Toplum töresine uygun davranma, iyi ahlak,</w:t>
      </w:r>
      <w:r w:rsidR="00623D87">
        <w:rPr>
          <w:sz w:val="24"/>
        </w:rPr>
        <w:t xml:space="preserve"> </w:t>
      </w:r>
      <w:r w:rsidR="00623D87" w:rsidRPr="00623D87">
        <w:rPr>
          <w:sz w:val="24"/>
        </w:rPr>
        <w:t>incelik, terbiye.”; muaşeret ise “Toplumla alakalı olmak, birlikte yaşamak.” anlamına gelmektedir.</w:t>
      </w:r>
      <w:r w:rsidR="00623D87">
        <w:rPr>
          <w:sz w:val="24"/>
        </w:rPr>
        <w:t xml:space="preserve"> </w:t>
      </w:r>
      <w:r w:rsidR="00623D87" w:rsidRPr="00623D87">
        <w:rPr>
          <w:sz w:val="24"/>
        </w:rPr>
        <w:t>Bunlardan hareketle adabımuaşeret “Toplum içinde yaşayan insanların birbirine</w:t>
      </w:r>
      <w:r w:rsidR="00623D87">
        <w:rPr>
          <w:sz w:val="24"/>
        </w:rPr>
        <w:t xml:space="preserve"> </w:t>
      </w:r>
      <w:r w:rsidR="00623D87" w:rsidRPr="00623D87">
        <w:rPr>
          <w:sz w:val="24"/>
        </w:rPr>
        <w:t>karşı davranışlarında sınır ve usulleri belirleyen terbiye, nezaket, saygı gibi ahlaki</w:t>
      </w:r>
      <w:r w:rsidR="00623D87">
        <w:rPr>
          <w:sz w:val="24"/>
        </w:rPr>
        <w:t xml:space="preserve"> </w:t>
      </w:r>
      <w:r w:rsidR="00623D87" w:rsidRPr="00623D87">
        <w:rPr>
          <w:sz w:val="24"/>
        </w:rPr>
        <w:t>tutumları içeren görgü kuralları.” şeklinde tanımlanabilir.</w:t>
      </w:r>
    </w:p>
    <w:p w:rsidR="008056B7" w:rsidRDefault="008056B7" w:rsidP="00EB364E">
      <w:pPr>
        <w:spacing w:after="0" w:line="276" w:lineRule="auto"/>
        <w:jc w:val="both"/>
        <w:rPr>
          <w:b/>
          <w:sz w:val="24"/>
        </w:rPr>
      </w:pPr>
    </w:p>
    <w:p w:rsidR="008056B7" w:rsidRDefault="008056B7" w:rsidP="00A014FA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2) </w:t>
      </w:r>
    </w:p>
    <w:p w:rsidR="006A268A" w:rsidRDefault="009C52DC" w:rsidP="00EB364E">
      <w:pPr>
        <w:spacing w:after="0" w:line="276" w:lineRule="auto"/>
        <w:jc w:val="both"/>
        <w:rPr>
          <w:b/>
          <w:sz w:val="24"/>
        </w:rPr>
      </w:pPr>
      <w:r w:rsidRPr="009C52DC">
        <w:rPr>
          <w:b/>
          <w:noProof/>
          <w:sz w:val="24"/>
          <w:lang w:eastAsia="tr-TR"/>
        </w:rPr>
        <w:drawing>
          <wp:inline distT="0" distB="0" distL="0" distR="0">
            <wp:extent cx="6479540" cy="1922401"/>
            <wp:effectExtent l="0" t="0" r="0" b="1905"/>
            <wp:docPr id="2" name="Resim 2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2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p w:rsidR="000B6504" w:rsidRDefault="006D084C" w:rsidP="006D084C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3) </w:t>
      </w:r>
      <w:r w:rsidRPr="006D084C">
        <w:rPr>
          <w:sz w:val="24"/>
        </w:rPr>
        <w:t>“Sevdiğiniz şeylerden Allah yolunda</w:t>
      </w:r>
      <w:r w:rsidRPr="006D084C">
        <w:rPr>
          <w:sz w:val="24"/>
        </w:rPr>
        <w:t xml:space="preserve"> </w:t>
      </w:r>
      <w:r w:rsidRPr="006D084C">
        <w:rPr>
          <w:sz w:val="24"/>
        </w:rPr>
        <w:t>harcamadıkça gerçek iyiliğe ulaşamazsınız.” (Al-i İmran suresi, 92) ayeti insanlar arasında</w:t>
      </w:r>
      <w:r w:rsidRPr="006D084C">
        <w:rPr>
          <w:sz w:val="24"/>
        </w:rPr>
        <w:t xml:space="preserve"> </w:t>
      </w:r>
      <w:r w:rsidRPr="006D084C">
        <w:rPr>
          <w:sz w:val="24"/>
        </w:rPr>
        <w:t>iyilik ve yardımlaşmanın önemini vurgulayan ayetlerden biridir. Yardımlaşma ve</w:t>
      </w:r>
      <w:r w:rsidRPr="006D084C">
        <w:rPr>
          <w:sz w:val="24"/>
        </w:rPr>
        <w:t xml:space="preserve"> </w:t>
      </w:r>
      <w:r w:rsidRPr="006D084C">
        <w:rPr>
          <w:sz w:val="24"/>
        </w:rPr>
        <w:t>sadaka geleneğinin bireysel anlamda huzura ulaşma, toplumsal bakımdan ise birlik ve</w:t>
      </w:r>
      <w:r w:rsidRPr="006D084C">
        <w:rPr>
          <w:sz w:val="24"/>
        </w:rPr>
        <w:t xml:space="preserve"> </w:t>
      </w:r>
      <w:r w:rsidRPr="006D084C">
        <w:rPr>
          <w:sz w:val="24"/>
        </w:rPr>
        <w:t>beraberliğe katkıda bulunma işlevinden söz edilebilir.</w:t>
      </w:r>
      <w:r w:rsidRPr="006D084C">
        <w:rPr>
          <w:sz w:val="24"/>
        </w:rPr>
        <w:t xml:space="preserve"> </w:t>
      </w:r>
      <w:r w:rsidRPr="006D084C">
        <w:rPr>
          <w:sz w:val="24"/>
        </w:rPr>
        <w:t>Yardımlaşma sürecinde gizlilik konusunda hassas olunmalıdır.</w:t>
      </w:r>
    </w:p>
    <w:p w:rsidR="00E41DE4" w:rsidRDefault="00E41DE4" w:rsidP="00E84AC0">
      <w:pPr>
        <w:spacing w:after="0" w:line="276" w:lineRule="auto"/>
        <w:jc w:val="both"/>
        <w:rPr>
          <w:b/>
          <w:sz w:val="24"/>
        </w:rPr>
      </w:pPr>
    </w:p>
    <w:p w:rsidR="00E41DE4" w:rsidRDefault="00C113DD" w:rsidP="00C113DD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4) </w:t>
      </w:r>
      <w:r w:rsidR="00454CBE" w:rsidRPr="00454CBE">
        <w:rPr>
          <w:sz w:val="24"/>
        </w:rPr>
        <w:t>B</w:t>
      </w:r>
      <w:r w:rsidRPr="00535901">
        <w:rPr>
          <w:sz w:val="24"/>
        </w:rPr>
        <w:t>ir duyarlılık örneği olarak Türkiye'nin pek çok bölgesinde yaygın olan "askıda ekmek"</w:t>
      </w:r>
      <w:r w:rsidRPr="00535901">
        <w:rPr>
          <w:sz w:val="24"/>
        </w:rPr>
        <w:t xml:space="preserve"> </w:t>
      </w:r>
      <w:r w:rsidRPr="00535901">
        <w:rPr>
          <w:sz w:val="24"/>
        </w:rPr>
        <w:t>uygulamasından bahsedilebilir. İhtiyaç sahiplerinin yararlanması amacıyla fırından</w:t>
      </w:r>
      <w:r w:rsidRPr="00535901">
        <w:rPr>
          <w:sz w:val="24"/>
        </w:rPr>
        <w:t xml:space="preserve"> </w:t>
      </w:r>
      <w:r w:rsidRPr="00535901">
        <w:rPr>
          <w:sz w:val="24"/>
        </w:rPr>
        <w:t>bir miktar ekmek alınır ve fırındaki askıya asılır. İhtiyaç sahibi bireyler, askıdaki ekmeklerden</w:t>
      </w:r>
      <w:r w:rsidRPr="00535901">
        <w:rPr>
          <w:sz w:val="24"/>
        </w:rPr>
        <w:t xml:space="preserve"> </w:t>
      </w:r>
      <w:r w:rsidRPr="00535901">
        <w:rPr>
          <w:sz w:val="24"/>
        </w:rPr>
        <w:t>ihtiyacı kadarını ücret ödemeden alır. Bu uygulamada "bir elin verdiğini öbür elin</w:t>
      </w:r>
      <w:r w:rsidRPr="00535901">
        <w:rPr>
          <w:sz w:val="24"/>
        </w:rPr>
        <w:t xml:space="preserve"> </w:t>
      </w:r>
      <w:r w:rsidRPr="00535901">
        <w:rPr>
          <w:sz w:val="24"/>
        </w:rPr>
        <w:t>görmemesi" şeklinde özetlenebilecek iyiliğin gizli tutulması ilkesi doğrultusunda yardım</w:t>
      </w:r>
      <w:r w:rsidRPr="00535901">
        <w:rPr>
          <w:sz w:val="24"/>
        </w:rPr>
        <w:t xml:space="preserve"> </w:t>
      </w:r>
      <w:r w:rsidRPr="00535901">
        <w:rPr>
          <w:sz w:val="24"/>
        </w:rPr>
        <w:t>eden ve yardım alan kişi birbirinden habersizdir. Bu davranış yardımlaşma, duyarlılık,</w:t>
      </w:r>
      <w:r w:rsidRPr="00535901">
        <w:rPr>
          <w:sz w:val="24"/>
        </w:rPr>
        <w:t xml:space="preserve"> </w:t>
      </w:r>
      <w:r w:rsidRPr="00535901">
        <w:rPr>
          <w:sz w:val="24"/>
        </w:rPr>
        <w:t>toplumsal birlik ve beraberlik konularında bireylere örnek teşkil etmektedir.</w:t>
      </w:r>
    </w:p>
    <w:p w:rsidR="00686BA6" w:rsidRDefault="00686BA6" w:rsidP="00E84AC0">
      <w:pPr>
        <w:spacing w:after="0" w:line="276" w:lineRule="auto"/>
        <w:jc w:val="both"/>
        <w:rPr>
          <w:b/>
          <w:sz w:val="24"/>
        </w:rPr>
      </w:pPr>
    </w:p>
    <w:p w:rsidR="00454CBE" w:rsidRPr="00454CBE" w:rsidRDefault="00E41DE4" w:rsidP="00454CBE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5) </w:t>
      </w:r>
    </w:p>
    <w:p w:rsidR="00454CBE" w:rsidRPr="00454CBE" w:rsidRDefault="00454CBE" w:rsidP="00454CBE">
      <w:pPr>
        <w:spacing w:after="0" w:line="276" w:lineRule="auto"/>
        <w:jc w:val="both"/>
        <w:rPr>
          <w:sz w:val="24"/>
        </w:rPr>
      </w:pPr>
      <w:r w:rsidRPr="00454CBE">
        <w:rPr>
          <w:sz w:val="24"/>
        </w:rPr>
        <w:t>• Tuvalette gereğinden uzun kalmaktan kaçınılır.</w:t>
      </w:r>
    </w:p>
    <w:p w:rsidR="00E41DE4" w:rsidRPr="00454CBE" w:rsidRDefault="00454CBE" w:rsidP="00454CBE">
      <w:pPr>
        <w:spacing w:after="0" w:line="276" w:lineRule="auto"/>
        <w:jc w:val="both"/>
        <w:rPr>
          <w:sz w:val="24"/>
        </w:rPr>
      </w:pPr>
      <w:r w:rsidRPr="00454CBE">
        <w:rPr>
          <w:sz w:val="24"/>
        </w:rPr>
        <w:t>• Tuvalet doluyken önünde beklememeye dikkat edilir.</w:t>
      </w:r>
    </w:p>
    <w:p w:rsidR="000B6504" w:rsidRDefault="00787BB8" w:rsidP="00EB364E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3247AE" w:rsidRDefault="003247AE" w:rsidP="00EB364E">
      <w:pPr>
        <w:spacing w:after="0" w:line="276" w:lineRule="auto"/>
        <w:jc w:val="both"/>
        <w:rPr>
          <w:b/>
          <w:sz w:val="24"/>
        </w:rPr>
      </w:pPr>
    </w:p>
    <w:p w:rsidR="003247AE" w:rsidRDefault="003247AE" w:rsidP="00EB364E">
      <w:pPr>
        <w:spacing w:after="0" w:line="276" w:lineRule="auto"/>
        <w:jc w:val="both"/>
        <w:rPr>
          <w:b/>
          <w:sz w:val="24"/>
        </w:rPr>
      </w:pPr>
    </w:p>
    <w:p w:rsidR="003247AE" w:rsidRPr="00C9537E" w:rsidRDefault="003247AE" w:rsidP="00C9537E">
      <w:pPr>
        <w:spacing w:after="0" w:line="276" w:lineRule="auto"/>
        <w:jc w:val="both"/>
        <w:rPr>
          <w:sz w:val="24"/>
        </w:rPr>
      </w:pPr>
      <w:r>
        <w:rPr>
          <w:b/>
          <w:sz w:val="24"/>
        </w:rPr>
        <w:t xml:space="preserve">6) </w:t>
      </w:r>
      <w:r w:rsidR="00C9537E" w:rsidRPr="00C9537E">
        <w:rPr>
          <w:sz w:val="24"/>
        </w:rPr>
        <w:t>İslam da özenli ve temiz giyinmeye dikkat çeker. Müslümanların rol modeli konumundaki</w:t>
      </w:r>
      <w:r w:rsidR="00C9537E">
        <w:rPr>
          <w:sz w:val="24"/>
        </w:rPr>
        <w:t xml:space="preserve"> </w:t>
      </w:r>
      <w:r w:rsidR="00C9537E" w:rsidRPr="00C9537E">
        <w:rPr>
          <w:sz w:val="24"/>
        </w:rPr>
        <w:t>Hz. Muhammed de temiz ve güzel giyinmeye önem vermiş, insanların kılık kıyafetine</w:t>
      </w:r>
      <w:r w:rsidR="00C9537E">
        <w:rPr>
          <w:sz w:val="24"/>
        </w:rPr>
        <w:t xml:space="preserve"> </w:t>
      </w:r>
      <w:r w:rsidR="00C9537E" w:rsidRPr="00C9537E">
        <w:rPr>
          <w:sz w:val="24"/>
        </w:rPr>
        <w:t>özen göstermesini istemiştir.</w:t>
      </w:r>
      <w:r w:rsidR="00C9537E" w:rsidRPr="00C9537E">
        <w:rPr>
          <w:sz w:val="24"/>
        </w:rPr>
        <w:t xml:space="preserve"> </w:t>
      </w:r>
      <w:r w:rsidR="00C9537E">
        <w:rPr>
          <w:sz w:val="24"/>
        </w:rPr>
        <w:t>E</w:t>
      </w:r>
      <w:r w:rsidR="00C9537E" w:rsidRPr="00C9537E">
        <w:rPr>
          <w:sz w:val="24"/>
        </w:rPr>
        <w:t>lbisesini yıkayacak bir şey bulamıyor mu?” (Hadislerle İslam, 7. Cilt, 466) dediği rivayet</w:t>
      </w:r>
      <w:r w:rsidR="00C9537E">
        <w:rPr>
          <w:sz w:val="24"/>
        </w:rPr>
        <w:t xml:space="preserve"> </w:t>
      </w:r>
      <w:r w:rsidR="00C9537E" w:rsidRPr="00C9537E">
        <w:rPr>
          <w:sz w:val="24"/>
        </w:rPr>
        <w:t>edilir. Bu rivayet Hz. Muhammed’in kılık kıyafet temizliği konusundaki hassasiyetini</w:t>
      </w:r>
      <w:r w:rsidR="00C9537E">
        <w:rPr>
          <w:sz w:val="24"/>
        </w:rPr>
        <w:t xml:space="preserve"> </w:t>
      </w:r>
      <w:r w:rsidR="00C9537E" w:rsidRPr="00C9537E">
        <w:rPr>
          <w:sz w:val="24"/>
        </w:rPr>
        <w:t>örneklendirir. “Allah güzeldir, güzelliği sever. Temizdir, temizliği sever.” (</w:t>
      </w:r>
      <w:proofErr w:type="spellStart"/>
      <w:r w:rsidR="00C9537E" w:rsidRPr="00C9537E">
        <w:rPr>
          <w:sz w:val="24"/>
        </w:rPr>
        <w:t>Tirmizi</w:t>
      </w:r>
      <w:proofErr w:type="spellEnd"/>
      <w:r w:rsidR="00C9537E" w:rsidRPr="00C9537E">
        <w:rPr>
          <w:sz w:val="24"/>
        </w:rPr>
        <w:t>, Et-</w:t>
      </w:r>
      <w:proofErr w:type="spellStart"/>
      <w:r w:rsidR="00C9537E" w:rsidRPr="00C9537E">
        <w:rPr>
          <w:sz w:val="24"/>
        </w:rPr>
        <w:t>Tâc</w:t>
      </w:r>
      <w:proofErr w:type="spellEnd"/>
      <w:r w:rsidR="00C9537E" w:rsidRPr="00C9537E">
        <w:rPr>
          <w:sz w:val="24"/>
        </w:rPr>
        <w:t>, 3,</w:t>
      </w:r>
      <w:r w:rsidR="00C9537E">
        <w:rPr>
          <w:sz w:val="24"/>
        </w:rPr>
        <w:t xml:space="preserve"> </w:t>
      </w:r>
      <w:r w:rsidR="00C9537E" w:rsidRPr="00C9537E">
        <w:rPr>
          <w:sz w:val="24"/>
        </w:rPr>
        <w:t>162) hadisi bu konudaki bir başka örnektir. Bu anlayış doğrultusunda Müslümanlar kılık</w:t>
      </w:r>
      <w:r w:rsidR="00C9537E">
        <w:rPr>
          <w:sz w:val="24"/>
        </w:rPr>
        <w:t xml:space="preserve"> </w:t>
      </w:r>
      <w:r w:rsidR="00C9537E" w:rsidRPr="00C9537E">
        <w:rPr>
          <w:sz w:val="24"/>
        </w:rPr>
        <w:t>kıyafetinin uygun ve temiz olmasına dikkat etmiştir.</w:t>
      </w:r>
    </w:p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7) 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. </w:t>
      </w:r>
      <w:r w:rsidRPr="000B6504">
        <w:rPr>
          <w:b/>
          <w:sz w:val="24"/>
        </w:rPr>
        <w:t>Dinen gerekli sayılan, akla yatkın ve toplumca onaylanan bütün söz ve davranışlara</w:t>
      </w:r>
      <w:r w:rsidR="00AB5484">
        <w:rPr>
          <w:b/>
          <w:sz w:val="24"/>
        </w:rPr>
        <w:t xml:space="preserve"> </w:t>
      </w:r>
      <w:r w:rsidR="00997369" w:rsidRPr="00997369">
        <w:rPr>
          <w:b/>
          <w:color w:val="FF0000"/>
          <w:sz w:val="28"/>
        </w:rPr>
        <w:t>edep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>denir.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proofErr w:type="gramStart"/>
      <w:r>
        <w:rPr>
          <w:b/>
          <w:sz w:val="24"/>
        </w:rPr>
        <w:t>b</w:t>
      </w:r>
      <w:proofErr w:type="gramEnd"/>
      <w:r>
        <w:rPr>
          <w:b/>
          <w:sz w:val="24"/>
        </w:rPr>
        <w:t xml:space="preserve">. </w:t>
      </w:r>
      <w:r w:rsidRPr="000B6504">
        <w:rPr>
          <w:b/>
          <w:sz w:val="24"/>
        </w:rPr>
        <w:t>İnsanın zihnen, bedenen ve ahlaken gelişerek olgunlaşmasını sağlayan eğitim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 xml:space="preserve">sürecine </w:t>
      </w:r>
      <w:r w:rsidR="0028565D" w:rsidRPr="0028565D">
        <w:rPr>
          <w:b/>
          <w:color w:val="FF0000"/>
          <w:sz w:val="28"/>
        </w:rPr>
        <w:t>terbiye</w:t>
      </w:r>
      <w:r w:rsidR="00AB5484">
        <w:rPr>
          <w:b/>
          <w:sz w:val="24"/>
        </w:rPr>
        <w:t xml:space="preserve"> </w:t>
      </w:r>
      <w:r w:rsidRPr="000B6504">
        <w:rPr>
          <w:b/>
          <w:sz w:val="24"/>
        </w:rPr>
        <w:t>denir.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c. </w:t>
      </w:r>
      <w:r w:rsidRPr="000B6504">
        <w:rPr>
          <w:b/>
          <w:sz w:val="24"/>
        </w:rPr>
        <w:t>Felsefenin alt dalı olan</w:t>
      </w:r>
      <w:r w:rsidR="00AB5484">
        <w:rPr>
          <w:b/>
          <w:sz w:val="24"/>
        </w:rPr>
        <w:t xml:space="preserve"> </w:t>
      </w:r>
      <w:proofErr w:type="gramStart"/>
      <w:r w:rsidR="008924E6" w:rsidRPr="008924E6">
        <w:rPr>
          <w:b/>
          <w:color w:val="FF0000"/>
          <w:sz w:val="28"/>
        </w:rPr>
        <w:t>etik</w:t>
      </w:r>
      <w:r w:rsidRPr="000B6504">
        <w:rPr>
          <w:b/>
          <w:sz w:val="24"/>
        </w:rPr>
        <w:t xml:space="preserve"> , doğru</w:t>
      </w:r>
      <w:proofErr w:type="gramEnd"/>
      <w:r w:rsidRPr="000B6504">
        <w:rPr>
          <w:b/>
          <w:sz w:val="24"/>
        </w:rPr>
        <w:t xml:space="preserve"> yaşamın koşullarını konu edinir.</w:t>
      </w:r>
    </w:p>
    <w:p w:rsidR="000B6504" w:rsidRPr="000B6504" w:rsidRDefault="000B6504" w:rsidP="000B6504">
      <w:pPr>
        <w:spacing w:after="0" w:line="276" w:lineRule="auto"/>
        <w:jc w:val="both"/>
        <w:rPr>
          <w:b/>
          <w:sz w:val="24"/>
        </w:rPr>
      </w:pPr>
      <w:proofErr w:type="gramStart"/>
      <w:r>
        <w:rPr>
          <w:b/>
          <w:sz w:val="24"/>
        </w:rPr>
        <w:t>d</w:t>
      </w:r>
      <w:proofErr w:type="gramEnd"/>
      <w:r>
        <w:rPr>
          <w:b/>
          <w:sz w:val="24"/>
        </w:rPr>
        <w:t xml:space="preserve">. </w:t>
      </w:r>
      <w:r w:rsidRPr="000B6504">
        <w:rPr>
          <w:b/>
          <w:sz w:val="24"/>
        </w:rPr>
        <w:t>Bir toplumda yapılması ve yapılmaması gereken davranışlara ilişkin kurallar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>bütününe</w:t>
      </w:r>
      <w:r w:rsidR="00AB5484">
        <w:rPr>
          <w:b/>
          <w:sz w:val="24"/>
        </w:rPr>
        <w:t xml:space="preserve"> </w:t>
      </w:r>
      <w:r w:rsidR="008924E6" w:rsidRPr="008924E6">
        <w:rPr>
          <w:b/>
          <w:color w:val="FF0000"/>
          <w:sz w:val="28"/>
        </w:rPr>
        <w:t>görgü</w:t>
      </w:r>
      <w:r w:rsidRPr="000B6504">
        <w:rPr>
          <w:b/>
          <w:sz w:val="24"/>
        </w:rPr>
        <w:t xml:space="preserve"> denir.</w:t>
      </w:r>
    </w:p>
    <w:p w:rsidR="000B6504" w:rsidRDefault="000B6504" w:rsidP="000B650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e. </w:t>
      </w:r>
      <w:r w:rsidRPr="000B6504">
        <w:rPr>
          <w:b/>
          <w:sz w:val="24"/>
        </w:rPr>
        <w:t>Her kültürün temelinde onu oluşturan felsefe, din,</w:t>
      </w:r>
      <w:r w:rsidR="00AB5484">
        <w:rPr>
          <w:b/>
          <w:sz w:val="24"/>
        </w:rPr>
        <w:t xml:space="preserve"> </w:t>
      </w:r>
      <w:proofErr w:type="gramStart"/>
      <w:r w:rsidR="008924E6" w:rsidRPr="008924E6">
        <w:rPr>
          <w:b/>
          <w:color w:val="FF0000"/>
          <w:sz w:val="28"/>
        </w:rPr>
        <w:t>tarih</w:t>
      </w:r>
      <w:r w:rsidRPr="000B6504">
        <w:rPr>
          <w:b/>
          <w:sz w:val="24"/>
        </w:rPr>
        <w:t xml:space="preserve"> , hukuk</w:t>
      </w:r>
      <w:proofErr w:type="gramEnd"/>
      <w:r w:rsidRPr="000B6504">
        <w:rPr>
          <w:b/>
          <w:sz w:val="24"/>
        </w:rPr>
        <w:t xml:space="preserve"> gibi</w:t>
      </w:r>
      <w:r>
        <w:rPr>
          <w:b/>
          <w:sz w:val="24"/>
        </w:rPr>
        <w:t xml:space="preserve"> </w:t>
      </w:r>
      <w:r w:rsidRPr="000B6504">
        <w:rPr>
          <w:b/>
          <w:sz w:val="24"/>
        </w:rPr>
        <w:t>dinamikler vardır.</w:t>
      </w:r>
    </w:p>
    <w:p w:rsidR="00AB5484" w:rsidRDefault="00AB5484" w:rsidP="000B6504">
      <w:pPr>
        <w:spacing w:after="0" w:line="276" w:lineRule="auto"/>
        <w:jc w:val="both"/>
        <w:rPr>
          <w:b/>
          <w:sz w:val="24"/>
        </w:rPr>
      </w:pPr>
    </w:p>
    <w:p w:rsidR="00686BA6" w:rsidRDefault="00686BA6" w:rsidP="000B6504">
      <w:pPr>
        <w:spacing w:after="0" w:line="276" w:lineRule="auto"/>
        <w:jc w:val="both"/>
        <w:rPr>
          <w:b/>
          <w:sz w:val="24"/>
        </w:rPr>
      </w:pPr>
    </w:p>
    <w:p w:rsidR="00AB5484" w:rsidRDefault="00AB5484" w:rsidP="000B6504">
      <w:pPr>
        <w:spacing w:after="0" w:line="276" w:lineRule="auto"/>
        <w:jc w:val="both"/>
        <w:rPr>
          <w:b/>
          <w:sz w:val="24"/>
        </w:rPr>
      </w:pPr>
    </w:p>
    <w:p w:rsidR="00AB5484" w:rsidRDefault="00AB5484" w:rsidP="00AB5484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8) </w:t>
      </w:r>
    </w:p>
    <w:tbl>
      <w:tblPr>
        <w:tblStyle w:val="TabloKlavuzu"/>
        <w:tblW w:w="10062" w:type="dxa"/>
        <w:jc w:val="center"/>
        <w:tblLook w:val="04A0" w:firstRow="1" w:lastRow="0" w:firstColumn="1" w:lastColumn="0" w:noHBand="0" w:noVBand="1"/>
      </w:tblPr>
      <w:tblGrid>
        <w:gridCol w:w="8148"/>
        <w:gridCol w:w="1914"/>
      </w:tblGrid>
      <w:tr w:rsidR="001D1009" w:rsidTr="00B47388">
        <w:trPr>
          <w:trHeight w:val="476"/>
          <w:jc w:val="center"/>
        </w:trPr>
        <w:tc>
          <w:tcPr>
            <w:tcW w:w="8148" w:type="dxa"/>
            <w:vAlign w:val="center"/>
          </w:tcPr>
          <w:p w:rsidR="001D1009" w:rsidRPr="00F61440" w:rsidRDefault="001D1009" w:rsidP="00F61440">
            <w:pPr>
              <w:spacing w:line="276" w:lineRule="auto"/>
              <w:jc w:val="center"/>
              <w:rPr>
                <w:b/>
                <w:sz w:val="28"/>
              </w:rPr>
            </w:pPr>
            <w:r w:rsidRPr="00F61440">
              <w:rPr>
                <w:b/>
                <w:sz w:val="28"/>
              </w:rPr>
              <w:t>Açıklama</w:t>
            </w:r>
          </w:p>
        </w:tc>
        <w:tc>
          <w:tcPr>
            <w:tcW w:w="1914" w:type="dxa"/>
            <w:vAlign w:val="center"/>
          </w:tcPr>
          <w:p w:rsidR="001D1009" w:rsidRPr="00F61440" w:rsidRDefault="001D1009" w:rsidP="00F61440">
            <w:pPr>
              <w:spacing w:line="276" w:lineRule="auto"/>
              <w:jc w:val="center"/>
              <w:rPr>
                <w:b/>
                <w:sz w:val="28"/>
              </w:rPr>
            </w:pPr>
            <w:r w:rsidRPr="00F61440">
              <w:rPr>
                <w:b/>
                <w:sz w:val="28"/>
              </w:rPr>
              <w:t>Erdemler</w:t>
            </w:r>
          </w:p>
        </w:tc>
      </w:tr>
      <w:tr w:rsidR="001D1009" w:rsidTr="00B47388">
        <w:trPr>
          <w:trHeight w:val="3623"/>
          <w:jc w:val="center"/>
        </w:trPr>
        <w:tc>
          <w:tcPr>
            <w:tcW w:w="8148" w:type="dxa"/>
          </w:tcPr>
          <w:p w:rsidR="00006456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F61440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</w:t>
            </w:r>
            <w:r w:rsidRPr="008924E6">
              <w:rPr>
                <w:b/>
                <w:color w:val="FF0000"/>
                <w:sz w:val="24"/>
              </w:rPr>
              <w:t>b</w:t>
            </w:r>
            <w:r w:rsidR="00006456" w:rsidRPr="008924E6">
              <w:rPr>
                <w:b/>
                <w:color w:val="FF0000"/>
                <w:sz w:val="24"/>
              </w:rPr>
              <w:t xml:space="preserve">  </w:t>
            </w:r>
            <w:r w:rsidR="00006456">
              <w:rPr>
                <w:b/>
                <w:sz w:val="24"/>
              </w:rPr>
              <w:t xml:space="preserve">) </w:t>
            </w:r>
            <w:r w:rsidR="001D1009" w:rsidRPr="001D1009">
              <w:rPr>
                <w:b/>
                <w:sz w:val="24"/>
              </w:rPr>
              <w:t>Eli açıklık, başkalarıyla paylaşmaya açık olma.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8924E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</w:t>
            </w:r>
            <w:r w:rsidRPr="008924E6">
              <w:rPr>
                <w:b/>
                <w:color w:val="FF0000"/>
                <w:sz w:val="24"/>
              </w:rPr>
              <w:t>d</w:t>
            </w:r>
            <w:r w:rsidR="00006456">
              <w:rPr>
                <w:b/>
                <w:sz w:val="24"/>
              </w:rPr>
              <w:t xml:space="preserve">  ) </w:t>
            </w:r>
            <w:r w:rsidR="001D1009" w:rsidRPr="001D1009">
              <w:rPr>
                <w:b/>
                <w:sz w:val="24"/>
              </w:rPr>
              <w:t>İtimat, emin olma, kuşku duymadan inanma.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</w:t>
            </w:r>
            <w:r w:rsidR="008924E6" w:rsidRPr="008924E6">
              <w:rPr>
                <w:b/>
                <w:color w:val="FF0000"/>
                <w:sz w:val="24"/>
              </w:rPr>
              <w:t>c</w:t>
            </w:r>
            <w:r w:rsidRPr="008924E6"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F614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</w:t>
            </w:r>
            <w:r w:rsidR="001D1009" w:rsidRPr="001D1009">
              <w:rPr>
                <w:b/>
                <w:sz w:val="24"/>
              </w:rPr>
              <w:t>Ahlaki açıdan insanın kendi için istediğini başkası için de istemesi ve kimi zaman kendisini başkalarına adaması.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  <w:bookmarkStart w:id="0" w:name="_GoBack"/>
            <w:bookmarkEnd w:id="0"/>
          </w:p>
          <w:p w:rsidR="001D1009" w:rsidRDefault="008924E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</w:t>
            </w:r>
            <w:r w:rsidRPr="008924E6">
              <w:rPr>
                <w:b/>
                <w:color w:val="FF0000"/>
                <w:sz w:val="24"/>
              </w:rPr>
              <w:t>f</w:t>
            </w:r>
            <w:r w:rsidR="0000645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006456">
              <w:rPr>
                <w:b/>
                <w:sz w:val="24"/>
              </w:rPr>
              <w:t xml:space="preserve"> ) </w:t>
            </w:r>
            <w:r w:rsidR="001D1009" w:rsidRPr="001D1009">
              <w:rPr>
                <w:b/>
                <w:sz w:val="24"/>
              </w:rPr>
              <w:t>İnsanın eylem ve davranışlarının sonuçlarıyla ilgili hesap verebilmesi.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006456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</w:t>
            </w:r>
            <w:r w:rsidR="00931AA5" w:rsidRPr="00931AA5">
              <w:rPr>
                <w:b/>
                <w:color w:val="FF0000"/>
                <w:sz w:val="24"/>
              </w:rPr>
              <w:t>e</w:t>
            </w:r>
            <w:r w:rsidRPr="00931AA5">
              <w:rPr>
                <w:b/>
                <w:color w:val="FF000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</w:t>
            </w:r>
            <w:r w:rsidR="001D1009" w:rsidRPr="001D1009">
              <w:rPr>
                <w:b/>
                <w:sz w:val="24"/>
              </w:rPr>
              <w:t>Kişinin çevresindeki insanlara, diğer canlılara ve olaylara karşı hassas ve ilgili olması.</w:t>
            </w:r>
          </w:p>
          <w:p w:rsidR="00006456" w:rsidRPr="001D1009" w:rsidRDefault="00006456" w:rsidP="00F61440">
            <w:pPr>
              <w:spacing w:line="240" w:lineRule="exact"/>
              <w:rPr>
                <w:b/>
                <w:sz w:val="24"/>
              </w:rPr>
            </w:pPr>
          </w:p>
          <w:p w:rsidR="001D1009" w:rsidRDefault="00931AA5" w:rsidP="00F61440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 </w:t>
            </w:r>
            <w:r w:rsidRPr="00931AA5">
              <w:rPr>
                <w:b/>
                <w:color w:val="FF0000"/>
                <w:sz w:val="24"/>
              </w:rPr>
              <w:t>ç</w:t>
            </w:r>
            <w:r w:rsidR="00006456" w:rsidRPr="00931AA5">
              <w:rPr>
                <w:b/>
                <w:color w:val="FF0000"/>
                <w:sz w:val="24"/>
              </w:rPr>
              <w:t xml:space="preserve"> </w:t>
            </w:r>
            <w:r w:rsidR="00006456">
              <w:rPr>
                <w:b/>
                <w:sz w:val="24"/>
              </w:rPr>
              <w:t xml:space="preserve">  ) </w:t>
            </w:r>
            <w:r w:rsidR="001D1009" w:rsidRPr="001D1009">
              <w:rPr>
                <w:b/>
                <w:sz w:val="24"/>
              </w:rPr>
              <w:t>Her koşulda doğruyu söyleme ve doğrudan yana tavır alma.</w:t>
            </w:r>
          </w:p>
        </w:tc>
        <w:tc>
          <w:tcPr>
            <w:tcW w:w="1914" w:type="dxa"/>
          </w:tcPr>
          <w:p w:rsidR="00006456" w:rsidRDefault="00006456" w:rsidP="001D1009">
            <w:pPr>
              <w:spacing w:line="276" w:lineRule="auto"/>
              <w:jc w:val="both"/>
              <w:rPr>
                <w:b/>
                <w:sz w:val="24"/>
              </w:rPr>
            </w:pP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 w:rsidR="001D1009" w:rsidRPr="001D1009">
              <w:rPr>
                <w:b/>
                <w:sz w:val="24"/>
              </w:rPr>
              <w:t>Adalet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b) </w:t>
            </w:r>
            <w:r w:rsidR="001D1009" w:rsidRPr="001D1009">
              <w:rPr>
                <w:b/>
                <w:sz w:val="24"/>
              </w:rPr>
              <w:t>Cömertlik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c) </w:t>
            </w:r>
            <w:r w:rsidR="001D1009" w:rsidRPr="001D1009">
              <w:rPr>
                <w:b/>
                <w:sz w:val="24"/>
              </w:rPr>
              <w:t>Diğerkâmlık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ç) </w:t>
            </w:r>
            <w:r w:rsidR="001D1009" w:rsidRPr="001D1009">
              <w:rPr>
                <w:b/>
                <w:sz w:val="24"/>
              </w:rPr>
              <w:t>Dürüstlük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d) </w:t>
            </w:r>
            <w:r w:rsidR="001D1009" w:rsidRPr="001D1009">
              <w:rPr>
                <w:b/>
                <w:sz w:val="24"/>
              </w:rPr>
              <w:t>Güven</w:t>
            </w:r>
          </w:p>
          <w:p w:rsidR="001D1009" w:rsidRP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e) </w:t>
            </w:r>
            <w:r w:rsidR="001D1009" w:rsidRPr="001D1009">
              <w:rPr>
                <w:b/>
                <w:sz w:val="24"/>
              </w:rPr>
              <w:t>Duyarlılık</w:t>
            </w:r>
          </w:p>
          <w:p w:rsidR="001D1009" w:rsidRDefault="00382FA6" w:rsidP="00B4738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f) </w:t>
            </w:r>
            <w:r w:rsidR="00B47388">
              <w:rPr>
                <w:b/>
                <w:sz w:val="24"/>
              </w:rPr>
              <w:t>Sorumluluk</w:t>
            </w:r>
          </w:p>
        </w:tc>
      </w:tr>
    </w:tbl>
    <w:p w:rsidR="000B6504" w:rsidRDefault="000B6504" w:rsidP="00EB364E">
      <w:pPr>
        <w:spacing w:after="0" w:line="276" w:lineRule="auto"/>
        <w:jc w:val="both"/>
        <w:rPr>
          <w:b/>
          <w:sz w:val="24"/>
        </w:rPr>
      </w:pPr>
    </w:p>
    <w:sectPr w:rsidR="000B6504" w:rsidSect="008056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CC6"/>
    <w:multiLevelType w:val="hybridMultilevel"/>
    <w:tmpl w:val="8E2841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06456"/>
    <w:rsid w:val="00056C34"/>
    <w:rsid w:val="000844BD"/>
    <w:rsid w:val="000B6504"/>
    <w:rsid w:val="00111674"/>
    <w:rsid w:val="0017301C"/>
    <w:rsid w:val="001B7664"/>
    <w:rsid w:val="001D1009"/>
    <w:rsid w:val="00247896"/>
    <w:rsid w:val="0028565D"/>
    <w:rsid w:val="00294222"/>
    <w:rsid w:val="003247AE"/>
    <w:rsid w:val="00355E81"/>
    <w:rsid w:val="00381A96"/>
    <w:rsid w:val="00382FA6"/>
    <w:rsid w:val="003A0888"/>
    <w:rsid w:val="003B49E1"/>
    <w:rsid w:val="003C5DAE"/>
    <w:rsid w:val="004019E9"/>
    <w:rsid w:val="00454CBE"/>
    <w:rsid w:val="00535901"/>
    <w:rsid w:val="00552160"/>
    <w:rsid w:val="005D5E05"/>
    <w:rsid w:val="00623D87"/>
    <w:rsid w:val="006452D9"/>
    <w:rsid w:val="00686BA6"/>
    <w:rsid w:val="006A268A"/>
    <w:rsid w:val="006B38AA"/>
    <w:rsid w:val="006D084C"/>
    <w:rsid w:val="006D7E07"/>
    <w:rsid w:val="006E63C8"/>
    <w:rsid w:val="00787BB8"/>
    <w:rsid w:val="007B1AA9"/>
    <w:rsid w:val="0080554A"/>
    <w:rsid w:val="008056B7"/>
    <w:rsid w:val="0083440C"/>
    <w:rsid w:val="0083674D"/>
    <w:rsid w:val="008708A2"/>
    <w:rsid w:val="00892427"/>
    <w:rsid w:val="008924E6"/>
    <w:rsid w:val="008F015C"/>
    <w:rsid w:val="008F54B9"/>
    <w:rsid w:val="0090170A"/>
    <w:rsid w:val="009214A1"/>
    <w:rsid w:val="00931AA5"/>
    <w:rsid w:val="00942F26"/>
    <w:rsid w:val="00997369"/>
    <w:rsid w:val="009C52DC"/>
    <w:rsid w:val="009F3295"/>
    <w:rsid w:val="00A014FA"/>
    <w:rsid w:val="00A0433B"/>
    <w:rsid w:val="00A545AE"/>
    <w:rsid w:val="00A73C47"/>
    <w:rsid w:val="00A941BF"/>
    <w:rsid w:val="00A96B27"/>
    <w:rsid w:val="00AA7264"/>
    <w:rsid w:val="00AB5484"/>
    <w:rsid w:val="00AD45B6"/>
    <w:rsid w:val="00B47388"/>
    <w:rsid w:val="00BC5FB6"/>
    <w:rsid w:val="00BE467C"/>
    <w:rsid w:val="00C113DD"/>
    <w:rsid w:val="00C57B4B"/>
    <w:rsid w:val="00C9537E"/>
    <w:rsid w:val="00CD79B8"/>
    <w:rsid w:val="00E41DE4"/>
    <w:rsid w:val="00E84AC0"/>
    <w:rsid w:val="00EA3656"/>
    <w:rsid w:val="00EB364E"/>
    <w:rsid w:val="00ED2F46"/>
    <w:rsid w:val="00EF262C"/>
    <w:rsid w:val="00F61440"/>
    <w:rsid w:val="00F8269D"/>
    <w:rsid w:val="00F945AD"/>
    <w:rsid w:val="00FA53C7"/>
    <w:rsid w:val="00FC4178"/>
    <w:rsid w:val="00FE23F0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EB2A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1A96"/>
    <w:pPr>
      <w:ind w:left="720"/>
      <w:contextualSpacing/>
    </w:pPr>
  </w:style>
  <w:style w:type="table" w:styleId="TabloKlavuzu">
    <w:name w:val="Table Grid"/>
    <w:basedOn w:val="NormalTablo"/>
    <w:uiPriority w:val="39"/>
    <w:rsid w:val="001D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2024-10-13T19:33:00Z</dcterms:created>
  <dcterms:modified xsi:type="dcterms:W3CDTF">2025-10-09T19:41:00Z</dcterms:modified>
</cp:coreProperties>
</file>